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A80568" w14:textId="062416EA" w:rsidR="0077334D" w:rsidRPr="000E2D1E" w:rsidRDefault="0077334D" w:rsidP="00941381">
      <w:pPr>
        <w:pStyle w:val="CRCoverPage"/>
        <w:tabs>
          <w:tab w:val="left" w:pos="1980"/>
        </w:tabs>
        <w:spacing w:line="259" w:lineRule="auto"/>
        <w:jc w:val="both"/>
        <w:rPr>
          <w:rFonts w:eastAsiaTheme="minorEastAsia" w:cs="Arial"/>
          <w:b/>
          <w:bCs/>
          <w:sz w:val="24"/>
          <w:szCs w:val="22"/>
          <w:lang w:val="en-US" w:eastAsia="ko-KR"/>
        </w:rPr>
      </w:pPr>
      <w:r w:rsidRPr="000E2D1E">
        <w:rPr>
          <w:rFonts w:eastAsiaTheme="minorEastAsia" w:cs="Arial"/>
          <w:b/>
          <w:bCs/>
          <w:sz w:val="24"/>
          <w:szCs w:val="22"/>
          <w:lang w:val="en-US" w:eastAsia="ko-KR"/>
        </w:rPr>
        <w:t xml:space="preserve">3GPP TSG RAN WG1 </w:t>
      </w:r>
      <w:r>
        <w:rPr>
          <w:rFonts w:eastAsiaTheme="minorEastAsia" w:cs="Arial"/>
          <w:b/>
          <w:bCs/>
          <w:sz w:val="24"/>
          <w:szCs w:val="22"/>
          <w:lang w:val="en-US" w:eastAsia="ko-KR"/>
        </w:rPr>
        <w:t>#10</w:t>
      </w:r>
      <w:r w:rsidR="00747266">
        <w:rPr>
          <w:rFonts w:eastAsiaTheme="minorEastAsia" w:cs="Arial"/>
          <w:b/>
          <w:bCs/>
          <w:sz w:val="24"/>
          <w:szCs w:val="22"/>
          <w:lang w:val="en-US" w:eastAsia="ko-KR"/>
        </w:rPr>
        <w:t>4</w:t>
      </w:r>
      <w:r w:rsidR="00976B4C">
        <w:rPr>
          <w:rFonts w:eastAsiaTheme="minorEastAsia" w:cs="Arial"/>
          <w:b/>
          <w:bCs/>
          <w:sz w:val="24"/>
          <w:szCs w:val="22"/>
          <w:lang w:val="en-US" w:eastAsia="ko-KR"/>
        </w:rPr>
        <w:t>b</w:t>
      </w:r>
      <w:r>
        <w:rPr>
          <w:rFonts w:eastAsiaTheme="minorEastAsia" w:cs="Arial"/>
          <w:b/>
          <w:bCs/>
          <w:sz w:val="24"/>
          <w:szCs w:val="22"/>
          <w:lang w:val="en-US" w:eastAsia="ko-KR"/>
        </w:rPr>
        <w:t>-e</w:t>
      </w:r>
      <w:r w:rsidRPr="000E2D1E">
        <w:rPr>
          <w:rFonts w:eastAsiaTheme="minorEastAsia" w:cs="Arial"/>
          <w:b/>
          <w:bCs/>
          <w:sz w:val="24"/>
          <w:szCs w:val="22"/>
          <w:lang w:val="en-US" w:eastAsia="ko-KR"/>
        </w:rPr>
        <w:tab/>
      </w:r>
      <w:r>
        <w:rPr>
          <w:rFonts w:eastAsiaTheme="minorEastAsia" w:cs="Arial"/>
          <w:b/>
          <w:bCs/>
          <w:sz w:val="24"/>
          <w:szCs w:val="22"/>
          <w:lang w:val="en-US" w:eastAsia="ko-KR"/>
        </w:rPr>
        <w:t xml:space="preserve">                         </w:t>
      </w:r>
      <w:r>
        <w:rPr>
          <w:rFonts w:eastAsiaTheme="minorEastAsia" w:cs="Arial"/>
          <w:b/>
          <w:bCs/>
          <w:sz w:val="24"/>
          <w:szCs w:val="22"/>
          <w:lang w:val="en-US" w:eastAsia="ko-KR"/>
        </w:rPr>
        <w:tab/>
      </w:r>
      <w:r>
        <w:rPr>
          <w:rFonts w:eastAsiaTheme="minorEastAsia" w:cs="Arial"/>
          <w:b/>
          <w:bCs/>
          <w:sz w:val="24"/>
          <w:szCs w:val="22"/>
          <w:lang w:val="en-US" w:eastAsia="ko-KR"/>
        </w:rPr>
        <w:tab/>
      </w:r>
      <w:r>
        <w:rPr>
          <w:rFonts w:eastAsiaTheme="minorEastAsia" w:cs="Arial"/>
          <w:b/>
          <w:bCs/>
          <w:sz w:val="24"/>
          <w:szCs w:val="22"/>
          <w:lang w:val="en-US" w:eastAsia="ko-KR"/>
        </w:rPr>
        <w:tab/>
        <w:t xml:space="preserve"> </w:t>
      </w:r>
      <w:r w:rsidR="00976B4C">
        <w:rPr>
          <w:rFonts w:eastAsiaTheme="minorEastAsia" w:cs="Arial"/>
          <w:b/>
          <w:bCs/>
          <w:sz w:val="24"/>
          <w:szCs w:val="22"/>
          <w:lang w:val="en-US" w:eastAsia="ko-KR"/>
        </w:rPr>
        <w:t xml:space="preserve">  </w:t>
      </w:r>
      <w:r w:rsidRPr="00747266">
        <w:rPr>
          <w:rFonts w:eastAsiaTheme="minorEastAsia" w:cs="Arial"/>
          <w:b/>
          <w:bCs/>
          <w:sz w:val="24"/>
          <w:szCs w:val="22"/>
          <w:lang w:val="en-US" w:eastAsia="ko-KR"/>
        </w:rPr>
        <w:t>R1-</w:t>
      </w:r>
      <w:r w:rsidR="00747266">
        <w:rPr>
          <w:rFonts w:eastAsiaTheme="minorEastAsia" w:cs="Arial"/>
          <w:b/>
          <w:bCs/>
          <w:sz w:val="24"/>
          <w:szCs w:val="22"/>
          <w:lang w:val="en-US" w:eastAsia="ko-KR"/>
        </w:rPr>
        <w:t>210</w:t>
      </w:r>
      <w:r w:rsidR="00976B4C">
        <w:rPr>
          <w:rFonts w:eastAsiaTheme="minorEastAsia" w:cs="Arial"/>
          <w:b/>
          <w:bCs/>
          <w:sz w:val="24"/>
          <w:szCs w:val="22"/>
          <w:lang w:val="en-US" w:eastAsia="ko-KR"/>
        </w:rPr>
        <w:t>3424</w:t>
      </w:r>
    </w:p>
    <w:p w14:paraId="6DA7D4D1" w14:textId="73C7A4E0" w:rsidR="00747266" w:rsidRDefault="00747266" w:rsidP="00747266">
      <w:pPr>
        <w:pStyle w:val="CRCoverPage"/>
        <w:tabs>
          <w:tab w:val="left" w:pos="1980"/>
        </w:tabs>
        <w:spacing w:after="0" w:line="256" w:lineRule="auto"/>
        <w:jc w:val="both"/>
        <w:rPr>
          <w:rFonts w:eastAsiaTheme="minorEastAsia" w:cs="Arial"/>
          <w:b/>
          <w:bCs/>
          <w:sz w:val="24"/>
          <w:szCs w:val="22"/>
          <w:lang w:val="en-US" w:eastAsia="ko-KR"/>
        </w:rPr>
      </w:pPr>
      <w:r>
        <w:rPr>
          <w:rFonts w:eastAsiaTheme="minorEastAsia" w:cs="Arial"/>
          <w:b/>
          <w:bCs/>
          <w:sz w:val="24"/>
          <w:szCs w:val="22"/>
          <w:lang w:val="en-US" w:eastAsia="ko-KR"/>
        </w:rPr>
        <w:t>e-</w:t>
      </w:r>
      <w:r>
        <w:rPr>
          <w:rFonts w:eastAsiaTheme="minorEastAsia" w:cs="Arial"/>
          <w:b/>
          <w:bCs/>
          <w:sz w:val="24"/>
          <w:szCs w:val="24"/>
          <w:lang w:val="en-US" w:eastAsia="ko-KR"/>
        </w:rPr>
        <w:t xml:space="preserve">Meeting, </w:t>
      </w:r>
      <w:r w:rsidR="00976B4C">
        <w:rPr>
          <w:b/>
          <w:bCs/>
          <w:sz w:val="24"/>
          <w:szCs w:val="24"/>
          <w:lang w:eastAsia="ja-JP"/>
        </w:rPr>
        <w:t>April</w:t>
      </w:r>
      <w:r>
        <w:rPr>
          <w:b/>
          <w:bCs/>
          <w:sz w:val="24"/>
          <w:szCs w:val="24"/>
          <w:lang w:eastAsia="ja-JP"/>
        </w:rPr>
        <w:t xml:space="preserve"> </w:t>
      </w:r>
      <w:r w:rsidR="00976B4C">
        <w:rPr>
          <w:b/>
          <w:bCs/>
          <w:sz w:val="24"/>
          <w:szCs w:val="24"/>
          <w:lang w:eastAsia="ja-JP"/>
        </w:rPr>
        <w:t>12</w:t>
      </w:r>
      <w:r>
        <w:rPr>
          <w:b/>
          <w:bCs/>
          <w:sz w:val="24"/>
          <w:szCs w:val="24"/>
          <w:vertAlign w:val="superscript"/>
          <w:lang w:eastAsia="ja-JP"/>
        </w:rPr>
        <w:t>th</w:t>
      </w:r>
      <w:r>
        <w:rPr>
          <w:b/>
          <w:bCs/>
          <w:sz w:val="24"/>
          <w:szCs w:val="24"/>
          <w:lang w:eastAsia="ja-JP"/>
        </w:rPr>
        <w:t xml:space="preserve"> – </w:t>
      </w:r>
      <w:r w:rsidR="00976B4C">
        <w:rPr>
          <w:b/>
          <w:bCs/>
          <w:sz w:val="24"/>
          <w:szCs w:val="24"/>
          <w:lang w:eastAsia="ja-JP"/>
        </w:rPr>
        <w:t>20</w:t>
      </w:r>
      <w:r>
        <w:rPr>
          <w:b/>
          <w:bCs/>
          <w:sz w:val="24"/>
          <w:szCs w:val="24"/>
          <w:vertAlign w:val="superscript"/>
          <w:lang w:eastAsia="ja-JP"/>
        </w:rPr>
        <w:t>th</w:t>
      </w:r>
      <w:r>
        <w:rPr>
          <w:rFonts w:eastAsiaTheme="minorEastAsia" w:cs="Arial"/>
          <w:b/>
          <w:bCs/>
          <w:sz w:val="24"/>
          <w:szCs w:val="24"/>
          <w:lang w:val="en-US" w:eastAsia="ko-KR"/>
        </w:rPr>
        <w:t>, 2021</w:t>
      </w:r>
    </w:p>
    <w:p w14:paraId="730A4B8E" w14:textId="77777777" w:rsidR="00941381" w:rsidRPr="0073738F" w:rsidRDefault="00941381" w:rsidP="00941381">
      <w:pPr>
        <w:pStyle w:val="CRCoverPage"/>
        <w:tabs>
          <w:tab w:val="left" w:pos="1980"/>
        </w:tabs>
        <w:spacing w:line="259" w:lineRule="auto"/>
        <w:jc w:val="both"/>
        <w:rPr>
          <w:rFonts w:eastAsiaTheme="minorEastAsia" w:cs="Arial"/>
          <w:b/>
          <w:bCs/>
          <w:sz w:val="24"/>
          <w:szCs w:val="22"/>
          <w:lang w:val="en-US" w:eastAsia="ko-KR"/>
        </w:rPr>
      </w:pPr>
    </w:p>
    <w:p w14:paraId="78D191E4" w14:textId="6F959954" w:rsidR="0077334D" w:rsidRPr="003F7407" w:rsidRDefault="0077334D" w:rsidP="00941381">
      <w:pPr>
        <w:pStyle w:val="CRCoverPage"/>
        <w:tabs>
          <w:tab w:val="left" w:pos="1980"/>
        </w:tabs>
        <w:spacing w:line="259" w:lineRule="auto"/>
        <w:jc w:val="both"/>
        <w:rPr>
          <w:rFonts w:cs="Arial"/>
          <w:b/>
          <w:bCs/>
          <w:sz w:val="24"/>
          <w:lang w:val="en-US" w:eastAsia="ja-JP"/>
        </w:rPr>
      </w:pPr>
      <w:r w:rsidRPr="003F7407">
        <w:rPr>
          <w:rFonts w:cs="Arial"/>
          <w:b/>
          <w:bCs/>
          <w:sz w:val="24"/>
          <w:lang w:val="en-US"/>
        </w:rPr>
        <w:t>Agenda Item:</w:t>
      </w:r>
      <w:r w:rsidRPr="003F7407">
        <w:rPr>
          <w:rFonts w:cs="Arial"/>
          <w:b/>
          <w:bCs/>
          <w:sz w:val="24"/>
          <w:lang w:val="en-US"/>
        </w:rPr>
        <w:tab/>
      </w:r>
      <w:r w:rsidR="00747266">
        <w:rPr>
          <w:rFonts w:cs="Arial"/>
          <w:b/>
          <w:bCs/>
          <w:sz w:val="24"/>
          <w:lang w:val="en-US"/>
        </w:rPr>
        <w:t>8.7.1.1</w:t>
      </w:r>
    </w:p>
    <w:p w14:paraId="1AD6D4BC" w14:textId="77777777" w:rsidR="0077334D" w:rsidRPr="000B4D11" w:rsidRDefault="0077334D" w:rsidP="00941381">
      <w:pPr>
        <w:tabs>
          <w:tab w:val="left" w:pos="1985"/>
        </w:tabs>
        <w:rPr>
          <w:rFonts w:ascii="Arial" w:hAnsi="Arial" w:cs="Arial"/>
          <w:b/>
          <w:bCs/>
          <w:sz w:val="24"/>
        </w:rPr>
      </w:pPr>
      <w:r w:rsidRPr="000B4D11">
        <w:rPr>
          <w:rFonts w:ascii="Arial" w:hAnsi="Arial" w:cs="Arial"/>
          <w:b/>
          <w:bCs/>
          <w:sz w:val="24"/>
        </w:rPr>
        <w:t>Source:</w:t>
      </w:r>
      <w:r w:rsidRPr="000B4D11">
        <w:rPr>
          <w:rFonts w:ascii="Arial" w:hAnsi="Arial" w:cs="Arial"/>
          <w:b/>
          <w:bCs/>
          <w:sz w:val="24"/>
        </w:rPr>
        <w:tab/>
        <w:t xml:space="preserve">InterDigital, Inc. </w:t>
      </w:r>
    </w:p>
    <w:p w14:paraId="3EAC0258" w14:textId="6796B60D" w:rsidR="0077334D" w:rsidRPr="009D17DD" w:rsidRDefault="0077334D" w:rsidP="00941381">
      <w:pPr>
        <w:ind w:left="1985" w:hanging="1985"/>
        <w:jc w:val="both"/>
        <w:rPr>
          <w:rFonts w:ascii="Arial" w:hAnsi="Arial" w:cs="Arial"/>
          <w:b/>
          <w:bCs/>
          <w:sz w:val="24"/>
        </w:rPr>
      </w:pPr>
      <w:r w:rsidRPr="009D17DD">
        <w:rPr>
          <w:rFonts w:ascii="Arial" w:eastAsia="SimSun" w:hAnsi="Arial" w:cs="Arial"/>
          <w:b/>
          <w:bCs/>
          <w:sz w:val="24"/>
          <w:szCs w:val="20"/>
        </w:rPr>
        <w:t>Title:</w:t>
      </w:r>
      <w:r w:rsidRPr="009D17DD">
        <w:rPr>
          <w:rFonts w:ascii="Arial" w:eastAsia="SimSun" w:hAnsi="Arial" w:cs="Arial"/>
          <w:b/>
          <w:bCs/>
          <w:sz w:val="24"/>
          <w:szCs w:val="20"/>
        </w:rPr>
        <w:tab/>
      </w:r>
      <w:r>
        <w:rPr>
          <w:rFonts w:ascii="Arial" w:eastAsia="SimSun" w:hAnsi="Arial" w:cs="Arial"/>
          <w:b/>
          <w:bCs/>
          <w:sz w:val="24"/>
          <w:szCs w:val="20"/>
        </w:rPr>
        <w:t xml:space="preserve">Paging </w:t>
      </w:r>
      <w:r w:rsidR="00E97DA6">
        <w:rPr>
          <w:rFonts w:ascii="Arial" w:eastAsia="SimSun" w:hAnsi="Arial" w:cs="Arial"/>
          <w:b/>
          <w:bCs/>
          <w:sz w:val="24"/>
          <w:szCs w:val="20"/>
        </w:rPr>
        <w:t>e</w:t>
      </w:r>
      <w:r>
        <w:rPr>
          <w:rFonts w:ascii="Arial" w:eastAsia="SimSun" w:hAnsi="Arial" w:cs="Arial"/>
          <w:b/>
          <w:bCs/>
          <w:sz w:val="24"/>
          <w:szCs w:val="20"/>
        </w:rPr>
        <w:t xml:space="preserve">nhancements for UE </w:t>
      </w:r>
      <w:r w:rsidR="00E97DA6">
        <w:rPr>
          <w:rFonts w:ascii="Arial" w:eastAsia="SimSun" w:hAnsi="Arial" w:cs="Arial"/>
          <w:b/>
          <w:bCs/>
          <w:sz w:val="24"/>
          <w:szCs w:val="20"/>
        </w:rPr>
        <w:t>p</w:t>
      </w:r>
      <w:r>
        <w:rPr>
          <w:rFonts w:ascii="Arial" w:eastAsia="SimSun" w:hAnsi="Arial" w:cs="Arial"/>
          <w:b/>
          <w:bCs/>
          <w:sz w:val="24"/>
          <w:szCs w:val="20"/>
        </w:rPr>
        <w:t xml:space="preserve">ower </w:t>
      </w:r>
      <w:r w:rsidR="00E97DA6">
        <w:rPr>
          <w:rFonts w:ascii="Arial" w:eastAsia="SimSun" w:hAnsi="Arial" w:cs="Arial"/>
          <w:b/>
          <w:bCs/>
          <w:sz w:val="24"/>
          <w:szCs w:val="20"/>
        </w:rPr>
        <w:t>s</w:t>
      </w:r>
      <w:r>
        <w:rPr>
          <w:rFonts w:ascii="Arial" w:eastAsia="SimSun" w:hAnsi="Arial" w:cs="Arial"/>
          <w:b/>
          <w:bCs/>
          <w:sz w:val="24"/>
          <w:szCs w:val="20"/>
        </w:rPr>
        <w:t>aving</w:t>
      </w:r>
    </w:p>
    <w:p w14:paraId="67E2BFD6" w14:textId="72CE65BD" w:rsidR="0077334D" w:rsidRPr="009D17DD" w:rsidRDefault="0077334D" w:rsidP="00941381">
      <w:pPr>
        <w:ind w:left="1985" w:hanging="1985"/>
        <w:jc w:val="both"/>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3705D87D" w14:textId="728C1A73" w:rsidR="00261A3A" w:rsidRDefault="00A35469" w:rsidP="00C34D28">
      <w:pPr>
        <w:pStyle w:val="Heading1"/>
        <w:rPr>
          <w:szCs w:val="32"/>
        </w:rPr>
      </w:pPr>
      <w:r w:rsidRPr="001536C0">
        <w:rPr>
          <w:szCs w:val="32"/>
        </w:rPr>
        <w:t>Introduction</w:t>
      </w:r>
    </w:p>
    <w:p w14:paraId="5C0DB87B" w14:textId="05E8B977" w:rsidR="007A5CA2" w:rsidRDefault="00D13E87" w:rsidP="00941381">
      <w:pPr>
        <w:jc w:val="both"/>
        <w:rPr>
          <w:rFonts w:cs="Times New Roman"/>
        </w:rPr>
      </w:pPr>
      <w:r w:rsidRPr="0022610A">
        <w:rPr>
          <w:rFonts w:cs="Times New Roman"/>
          <w:lang w:eastAsia="sv-SE"/>
        </w:rPr>
        <w:t>In RAN1 #10</w:t>
      </w:r>
      <w:r w:rsidR="00976B4C" w:rsidRPr="0022610A">
        <w:rPr>
          <w:rFonts w:cs="Times New Roman"/>
          <w:lang w:eastAsia="sv-SE"/>
        </w:rPr>
        <w:t>4</w:t>
      </w:r>
      <w:r w:rsidRPr="0022610A">
        <w:rPr>
          <w:rFonts w:cs="Times New Roman"/>
          <w:lang w:eastAsia="sv-SE"/>
        </w:rPr>
        <w:t>-e,</w:t>
      </w:r>
      <w:r>
        <w:rPr>
          <w:rFonts w:cs="Times New Roman"/>
          <w:lang w:eastAsia="sv-SE"/>
        </w:rPr>
        <w:t xml:space="preserve"> </w:t>
      </w:r>
      <w:r w:rsidR="0022610A">
        <w:rPr>
          <w:rFonts w:cs="Times New Roman"/>
          <w:lang w:eastAsia="sv-SE"/>
        </w:rPr>
        <w:t>paging early indication for paging enhancement was discussed and the following was agreed:</w:t>
      </w:r>
    </w:p>
    <w:p w14:paraId="05123E2B" w14:textId="77777777" w:rsidR="00976B4C" w:rsidRPr="000C0CE2" w:rsidRDefault="00976B4C" w:rsidP="000C0CE2">
      <w:pPr>
        <w:spacing w:after="0"/>
        <w:rPr>
          <w:rFonts w:cs="Times New Roman"/>
          <w:i/>
          <w:iCs/>
        </w:rPr>
      </w:pPr>
      <w:r w:rsidRPr="000C0CE2">
        <w:rPr>
          <w:rFonts w:cs="Times New Roman"/>
          <w:i/>
          <w:iCs/>
          <w:highlight w:val="green"/>
          <w:shd w:val="clear" w:color="auto" w:fill="FFFF00"/>
        </w:rPr>
        <w:t>Agreement:</w:t>
      </w:r>
    </w:p>
    <w:p w14:paraId="27E7B8F6" w14:textId="77777777" w:rsidR="00976B4C" w:rsidRPr="000C0CE2" w:rsidRDefault="00976B4C" w:rsidP="000C0CE2">
      <w:pPr>
        <w:pStyle w:val="ListParagraph"/>
        <w:numPr>
          <w:ilvl w:val="0"/>
          <w:numId w:val="17"/>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Carrying UE subgroups information is considered in physical layer design for paging enhancement</w:t>
      </w:r>
      <w:r w:rsidRPr="000C0CE2">
        <w:rPr>
          <w:rStyle w:val="apple-converted-space"/>
          <w:rFonts w:ascii="Times New Roman" w:eastAsia="Times New Roman" w:hAnsi="Times New Roman" w:cs="Times New Roman"/>
          <w:i/>
          <w:iCs/>
        </w:rPr>
        <w:t> </w:t>
      </w:r>
    </w:p>
    <w:p w14:paraId="7FAF77D3" w14:textId="77777777" w:rsidR="00976B4C" w:rsidRPr="000C0CE2" w:rsidRDefault="00976B4C" w:rsidP="000C0CE2">
      <w:pPr>
        <w:spacing w:after="0"/>
        <w:rPr>
          <w:rFonts w:cs="Times New Roman"/>
          <w:i/>
          <w:iCs/>
        </w:rPr>
      </w:pPr>
      <w:r w:rsidRPr="000C0CE2">
        <w:rPr>
          <w:rFonts w:cs="Times New Roman"/>
          <w:i/>
          <w:iCs/>
          <w:highlight w:val="green"/>
          <w:shd w:val="clear" w:color="auto" w:fill="FFFF00"/>
        </w:rPr>
        <w:t>Agreements:</w:t>
      </w:r>
    </w:p>
    <w:p w14:paraId="0994DE47" w14:textId="77777777" w:rsidR="00976B4C" w:rsidRPr="000C0CE2" w:rsidRDefault="00976B4C" w:rsidP="000C0CE2">
      <w:pPr>
        <w:spacing w:after="0"/>
        <w:rPr>
          <w:rFonts w:cs="Times New Roman"/>
          <w:i/>
          <w:iCs/>
        </w:rPr>
      </w:pPr>
      <w:r w:rsidRPr="000C0CE2">
        <w:rPr>
          <w:rFonts w:cs="Times New Roman"/>
          <w:i/>
          <w:iCs/>
        </w:rPr>
        <w:t>For the evaluation and comparison of PEI candidate designs based on PDCCH, TRS/CSI-RS and SSS, the following are assumed:</w:t>
      </w:r>
    </w:p>
    <w:p w14:paraId="2F2010C0" w14:textId="77777777" w:rsidR="00976B4C" w:rsidRPr="000C0CE2" w:rsidRDefault="00976B4C" w:rsidP="004F2C00">
      <w:pPr>
        <w:numPr>
          <w:ilvl w:val="0"/>
          <w:numId w:val="14"/>
        </w:numPr>
        <w:spacing w:after="0" w:line="240" w:lineRule="auto"/>
        <w:rPr>
          <w:rFonts w:eastAsia="Times New Roman" w:cs="Times New Roman"/>
          <w:i/>
          <w:iCs/>
        </w:rPr>
      </w:pPr>
      <w:proofErr w:type="spellStart"/>
      <w:r w:rsidRPr="000C0CE2">
        <w:rPr>
          <w:rFonts w:eastAsia="Times New Roman" w:cs="Times New Roman"/>
          <w:i/>
          <w:iCs/>
        </w:rPr>
        <w:t>Behv</w:t>
      </w:r>
      <w:proofErr w:type="spellEnd"/>
      <w:r w:rsidRPr="000C0CE2">
        <w:rPr>
          <w:rFonts w:eastAsia="Times New Roman" w:cs="Times New Roman"/>
          <w:i/>
          <w:iCs/>
        </w:rPr>
        <w:t>-A:</w:t>
      </w:r>
    </w:p>
    <w:p w14:paraId="7C2F701C" w14:textId="77777777" w:rsidR="00976B4C" w:rsidRPr="000C0CE2" w:rsidRDefault="00976B4C" w:rsidP="0089583B">
      <w:pPr>
        <w:numPr>
          <w:ilvl w:val="1"/>
          <w:numId w:val="14"/>
        </w:numPr>
        <w:spacing w:after="0" w:line="240" w:lineRule="auto"/>
        <w:rPr>
          <w:rFonts w:eastAsia="Times New Roman" w:cs="Times New Roman"/>
          <w:i/>
          <w:iCs/>
        </w:rPr>
      </w:pPr>
      <w:r w:rsidRPr="000C0CE2">
        <w:rPr>
          <w:rFonts w:eastAsia="Times New Roman" w:cs="Times New Roman"/>
          <w:i/>
          <w:iCs/>
        </w:rPr>
        <w:t>PEI indicates UE should monitor a PO if UE’s group/subgroup is paged</w:t>
      </w:r>
    </w:p>
    <w:p w14:paraId="42ECE49F" w14:textId="77777777" w:rsidR="00976B4C" w:rsidRPr="000C0CE2" w:rsidRDefault="00976B4C">
      <w:pPr>
        <w:numPr>
          <w:ilvl w:val="1"/>
          <w:numId w:val="14"/>
        </w:numPr>
        <w:spacing w:after="0" w:line="240" w:lineRule="auto"/>
        <w:rPr>
          <w:rFonts w:eastAsia="Times New Roman" w:cs="Times New Roman"/>
          <w:i/>
          <w:iCs/>
        </w:rPr>
      </w:pPr>
      <w:r w:rsidRPr="000C0CE2">
        <w:rPr>
          <w:rFonts w:eastAsia="Times New Roman" w:cs="Times New Roman"/>
          <w:i/>
          <w:iCs/>
        </w:rPr>
        <w:t>UE is not required to monitor a PO if UE does not detect PEI at all PEI occasion(s) for the PO</w:t>
      </w:r>
    </w:p>
    <w:p w14:paraId="150B8ABF" w14:textId="77777777" w:rsidR="00976B4C" w:rsidRPr="000C0CE2" w:rsidRDefault="00976B4C">
      <w:pPr>
        <w:numPr>
          <w:ilvl w:val="0"/>
          <w:numId w:val="14"/>
        </w:numPr>
        <w:spacing w:after="0" w:line="240" w:lineRule="auto"/>
        <w:rPr>
          <w:rFonts w:eastAsia="Times New Roman" w:cs="Times New Roman"/>
          <w:i/>
          <w:iCs/>
        </w:rPr>
      </w:pPr>
      <w:proofErr w:type="spellStart"/>
      <w:r w:rsidRPr="000C0CE2">
        <w:rPr>
          <w:rFonts w:eastAsia="Times New Roman" w:cs="Times New Roman"/>
          <w:i/>
          <w:iCs/>
        </w:rPr>
        <w:t>Behv</w:t>
      </w:r>
      <w:proofErr w:type="spellEnd"/>
      <w:r w:rsidRPr="000C0CE2">
        <w:rPr>
          <w:rFonts w:eastAsia="Times New Roman" w:cs="Times New Roman"/>
          <w:i/>
          <w:iCs/>
        </w:rPr>
        <w:t>-B:</w:t>
      </w:r>
    </w:p>
    <w:p w14:paraId="76D672D6" w14:textId="77777777" w:rsidR="00976B4C" w:rsidRPr="000C0CE2" w:rsidRDefault="00976B4C">
      <w:pPr>
        <w:numPr>
          <w:ilvl w:val="1"/>
          <w:numId w:val="14"/>
        </w:numPr>
        <w:spacing w:after="0" w:line="240" w:lineRule="auto"/>
        <w:rPr>
          <w:rFonts w:eastAsia="Times New Roman" w:cs="Times New Roman"/>
          <w:i/>
          <w:iCs/>
        </w:rPr>
      </w:pPr>
      <w:r w:rsidRPr="000C0CE2">
        <w:rPr>
          <w:rFonts w:eastAsia="Times New Roman" w:cs="Times New Roman"/>
          <w:i/>
          <w:iCs/>
        </w:rPr>
        <w:t xml:space="preserve">PEI indicates </w:t>
      </w:r>
      <w:proofErr w:type="gramStart"/>
      <w:r w:rsidRPr="000C0CE2">
        <w:rPr>
          <w:rFonts w:eastAsia="Times New Roman" w:cs="Times New Roman"/>
          <w:i/>
          <w:iCs/>
        </w:rPr>
        <w:t>whether or not</w:t>
      </w:r>
      <w:proofErr w:type="gramEnd"/>
      <w:r w:rsidRPr="000C0CE2">
        <w:rPr>
          <w:rFonts w:eastAsia="Times New Roman" w:cs="Times New Roman"/>
          <w:i/>
          <w:iCs/>
        </w:rPr>
        <w:t xml:space="preserve"> UE should monitor a PO</w:t>
      </w:r>
      <w:r w:rsidRPr="000C0CE2">
        <w:rPr>
          <w:rStyle w:val="apple-converted-space"/>
          <w:rFonts w:eastAsia="Times New Roman" w:cs="Times New Roman"/>
          <w:i/>
          <w:iCs/>
        </w:rPr>
        <w:t> </w:t>
      </w:r>
    </w:p>
    <w:p w14:paraId="1C007774" w14:textId="77777777" w:rsidR="00976B4C" w:rsidRPr="000C0CE2" w:rsidRDefault="00976B4C">
      <w:pPr>
        <w:numPr>
          <w:ilvl w:val="1"/>
          <w:numId w:val="14"/>
        </w:numPr>
        <w:spacing w:after="0" w:line="240" w:lineRule="auto"/>
        <w:rPr>
          <w:rFonts w:eastAsia="Times New Roman" w:cs="Times New Roman"/>
          <w:i/>
          <w:iCs/>
        </w:rPr>
      </w:pPr>
      <w:r w:rsidRPr="000C0CE2">
        <w:rPr>
          <w:rFonts w:eastAsia="Times New Roman" w:cs="Times New Roman"/>
          <w:i/>
          <w:iCs/>
        </w:rPr>
        <w:t>UE is required to monitor a PO if UE does not detect PEI at all PEI occasion(s) for the PO</w:t>
      </w:r>
    </w:p>
    <w:p w14:paraId="58F34C6B" w14:textId="77777777" w:rsidR="00976B4C" w:rsidRPr="000C0CE2" w:rsidRDefault="00976B4C" w:rsidP="000C0CE2">
      <w:pPr>
        <w:spacing w:after="0"/>
        <w:rPr>
          <w:rFonts w:eastAsia="Calibri" w:cs="Times New Roman"/>
          <w:i/>
          <w:iCs/>
        </w:rPr>
      </w:pPr>
    </w:p>
    <w:p w14:paraId="08C79651" w14:textId="77777777" w:rsidR="00976B4C" w:rsidRPr="000C0CE2" w:rsidRDefault="00976B4C" w:rsidP="000C0CE2">
      <w:pPr>
        <w:spacing w:after="0"/>
        <w:rPr>
          <w:rFonts w:cs="Times New Roman"/>
          <w:i/>
          <w:iCs/>
        </w:rPr>
      </w:pPr>
      <w:r w:rsidRPr="000C0CE2">
        <w:rPr>
          <w:rFonts w:cs="Times New Roman"/>
          <w:i/>
          <w:iCs/>
          <w:highlight w:val="green"/>
          <w:shd w:val="clear" w:color="auto" w:fill="FFFF00"/>
        </w:rPr>
        <w:t>Agreements:</w:t>
      </w:r>
    </w:p>
    <w:p w14:paraId="6BDE550D" w14:textId="77777777" w:rsidR="00976B4C" w:rsidRPr="000C0CE2" w:rsidRDefault="00976B4C" w:rsidP="000C0CE2">
      <w:pPr>
        <w:spacing w:after="0"/>
        <w:rPr>
          <w:rFonts w:cs="Times New Roman"/>
          <w:i/>
          <w:iCs/>
        </w:rPr>
      </w:pPr>
      <w:r w:rsidRPr="000C0CE2">
        <w:rPr>
          <w:rFonts w:cs="Times New Roman"/>
          <w:i/>
          <w:iCs/>
        </w:rPr>
        <w:t>For the evaluation and comparison of PEI candidate designs, companies to report</w:t>
      </w:r>
    </w:p>
    <w:p w14:paraId="4B71B355" w14:textId="77777777" w:rsidR="00976B4C" w:rsidRPr="000C0CE2" w:rsidRDefault="00976B4C" w:rsidP="000C0CE2">
      <w:pPr>
        <w:pStyle w:val="ListParagraph"/>
        <w:numPr>
          <w:ilvl w:val="0"/>
          <w:numId w:val="17"/>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 xml:space="preserve">Description of how PEI design can co-exist with existing channels/signals, and impact to legacy UEs. </w:t>
      </w:r>
    </w:p>
    <w:p w14:paraId="63F99506" w14:textId="77777777" w:rsidR="00976B4C" w:rsidRPr="000C0CE2" w:rsidRDefault="00976B4C" w:rsidP="000C0CE2">
      <w:pPr>
        <w:pStyle w:val="ListParagraph"/>
        <w:numPr>
          <w:ilvl w:val="1"/>
          <w:numId w:val="17"/>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Rel-15 designs for multiplexing PEI with legacy channels/signals are assumed as baseline</w:t>
      </w:r>
    </w:p>
    <w:p w14:paraId="78D6FC84" w14:textId="77777777" w:rsidR="00976B4C" w:rsidRPr="000C0CE2" w:rsidRDefault="00976B4C" w:rsidP="000C0CE2">
      <w:pPr>
        <w:pStyle w:val="ListParagraph"/>
        <w:numPr>
          <w:ilvl w:val="1"/>
          <w:numId w:val="17"/>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Other multiplexing method with legacy channels/signals can be additionally reported with justification</w:t>
      </w:r>
    </w:p>
    <w:p w14:paraId="6AA23F06" w14:textId="77777777" w:rsidR="00976B4C" w:rsidRPr="000C0CE2" w:rsidRDefault="00976B4C" w:rsidP="000C0CE2">
      <w:pPr>
        <w:spacing w:after="0"/>
        <w:rPr>
          <w:rFonts w:cs="Times New Roman"/>
          <w:i/>
          <w:iCs/>
        </w:rPr>
      </w:pPr>
      <w:r w:rsidRPr="000C0CE2">
        <w:rPr>
          <w:rFonts w:cs="Times New Roman"/>
          <w:i/>
          <w:iCs/>
          <w:highlight w:val="green"/>
        </w:rPr>
        <w:t>Agreements:</w:t>
      </w:r>
    </w:p>
    <w:p w14:paraId="6D58B8BF" w14:textId="77777777" w:rsidR="00976B4C" w:rsidRPr="000C0CE2" w:rsidRDefault="00976B4C" w:rsidP="004F2C00">
      <w:pPr>
        <w:numPr>
          <w:ilvl w:val="0"/>
          <w:numId w:val="15"/>
        </w:numPr>
        <w:spacing w:after="0" w:line="240" w:lineRule="auto"/>
        <w:rPr>
          <w:rFonts w:cs="Times New Roman"/>
          <w:i/>
          <w:iCs/>
        </w:rPr>
      </w:pPr>
      <w:r w:rsidRPr="000C0CE2">
        <w:rPr>
          <w:rFonts w:cs="Times New Roman"/>
          <w:i/>
          <w:iCs/>
        </w:rPr>
        <w:t>Take Alt 1 as mandatory, and Alt 2 as optional</w:t>
      </w:r>
    </w:p>
    <w:p w14:paraId="7FB462FB" w14:textId="77777777" w:rsidR="00976B4C" w:rsidRPr="000C0CE2" w:rsidRDefault="00976B4C" w:rsidP="000C0CE2">
      <w:pPr>
        <w:spacing w:after="0"/>
        <w:rPr>
          <w:rFonts w:cs="Times New Roman"/>
          <w:i/>
          <w:iCs/>
          <w:lang w:eastAsia="zh-CN"/>
        </w:rPr>
      </w:pPr>
      <w:r w:rsidRPr="000C0CE2">
        <w:rPr>
          <w:rFonts w:cs="Times New Roman"/>
          <w:b/>
          <w:bCs/>
          <w:i/>
          <w:iCs/>
          <w:lang w:eastAsia="zh-CN"/>
        </w:rPr>
        <w:t xml:space="preserve">Alt 1: </w:t>
      </w:r>
      <w:r w:rsidRPr="000C0CE2">
        <w:rPr>
          <w:rFonts w:cs="Times New Roman"/>
          <w:i/>
          <w:iCs/>
          <w:lang w:eastAsia="zh-CN"/>
        </w:rPr>
        <w:t xml:space="preserve">For the performance evaluations of PEI candidate designs based on PDCCH, TRS/CSI-RS and SSS, </w:t>
      </w:r>
    </w:p>
    <w:p w14:paraId="46463118" w14:textId="77777777" w:rsidR="00976B4C" w:rsidRPr="000C0CE2" w:rsidRDefault="00976B4C" w:rsidP="000C0CE2">
      <w:pPr>
        <w:pStyle w:val="ListParagraph"/>
        <w:numPr>
          <w:ilvl w:val="0"/>
          <w:numId w:val="18"/>
        </w:numPr>
        <w:overflowPunct w:val="0"/>
        <w:autoSpaceDE w:val="0"/>
        <w:autoSpaceDN w:val="0"/>
        <w:adjustRightInd w:val="0"/>
        <w:spacing w:line="240" w:lineRule="auto"/>
        <w:contextualSpacing/>
        <w:textAlignment w:val="baseline"/>
        <w:rPr>
          <w:rFonts w:ascii="Times New Roman" w:hAnsi="Times New Roman" w:cs="Times New Roman"/>
          <w:i/>
          <w:iCs/>
          <w:lang w:eastAsia="zh-CN"/>
        </w:rPr>
      </w:pPr>
      <w:r w:rsidRPr="000C0CE2">
        <w:rPr>
          <w:rFonts w:ascii="Times New Roman" w:hAnsi="Times New Roman" w:cs="Times New Roman"/>
          <w:i/>
          <w:iCs/>
        </w:rPr>
        <w:t xml:space="preserve">The following are assumed, at the SNR where the Miss-Detection Rate (MDR) of paging PDSCH is 1%, </w:t>
      </w:r>
    </w:p>
    <w:p w14:paraId="0DD62D94" w14:textId="77777777" w:rsidR="00976B4C" w:rsidRPr="000C0CE2" w:rsidRDefault="00976B4C" w:rsidP="000C0CE2">
      <w:pPr>
        <w:pStyle w:val="ListParagraph"/>
        <w:numPr>
          <w:ilvl w:val="1"/>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 xml:space="preserve">When </w:t>
      </w:r>
      <w:proofErr w:type="spellStart"/>
      <w:r w:rsidRPr="000C0CE2">
        <w:rPr>
          <w:rFonts w:ascii="Times New Roman" w:hAnsi="Times New Roman" w:cs="Times New Roman"/>
          <w:i/>
          <w:iCs/>
        </w:rPr>
        <w:t>Behv</w:t>
      </w:r>
      <w:proofErr w:type="spellEnd"/>
      <w:r w:rsidRPr="000C0CE2">
        <w:rPr>
          <w:rFonts w:ascii="Times New Roman" w:hAnsi="Times New Roman" w:cs="Times New Roman"/>
          <w:i/>
          <w:iCs/>
        </w:rPr>
        <w:t xml:space="preserve">-A is assumed: </w:t>
      </w:r>
    </w:p>
    <w:p w14:paraId="6C9F41A8" w14:textId="77777777" w:rsidR="00976B4C" w:rsidRPr="000C0CE2" w:rsidRDefault="00976B4C" w:rsidP="000C0CE2">
      <w:pPr>
        <w:pStyle w:val="ListParagraph"/>
        <w:numPr>
          <w:ilvl w:val="2"/>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 xml:space="preserve">The joint miss-detection rate (MDR) of PEI and paging PDCCH defined below should be no worse than 1%: </w:t>
      </w:r>
      <w:proofErr w:type="spellStart"/>
      <w:r w:rsidRPr="000C0CE2">
        <w:rPr>
          <w:rFonts w:ascii="Times New Roman" w:hAnsi="Times New Roman" w:cs="Times New Roman"/>
          <w:i/>
          <w:iCs/>
        </w:rPr>
        <w:t>MDR_Joint_A</w:t>
      </w:r>
      <w:proofErr w:type="spellEnd"/>
      <w:r w:rsidRPr="000C0CE2">
        <w:rPr>
          <w:rFonts w:ascii="Times New Roman" w:hAnsi="Times New Roman" w:cs="Times New Roman"/>
          <w:i/>
          <w:iCs/>
        </w:rPr>
        <w:t xml:space="preserve"> = MDR_PEI + (1 – MDR_PEI) </w:t>
      </w:r>
      <w:proofErr w:type="spellStart"/>
      <w:r w:rsidRPr="000C0CE2">
        <w:rPr>
          <w:rFonts w:ascii="Times New Roman" w:hAnsi="Times New Roman" w:cs="Times New Roman"/>
          <w:i/>
          <w:iCs/>
        </w:rPr>
        <w:t>MDR_PagingPDCCH</w:t>
      </w:r>
      <w:proofErr w:type="spellEnd"/>
    </w:p>
    <w:p w14:paraId="34A6C165" w14:textId="77777777" w:rsidR="00976B4C" w:rsidRPr="000C0CE2" w:rsidRDefault="00976B4C" w:rsidP="000C0CE2">
      <w:pPr>
        <w:pStyle w:val="ListParagraph"/>
        <w:numPr>
          <w:ilvl w:val="2"/>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The False-Alarm Rate (FAR) of PEI should be no larger than [1%]</w:t>
      </w:r>
    </w:p>
    <w:p w14:paraId="7C5600CD" w14:textId="77777777" w:rsidR="00976B4C" w:rsidRPr="000C0CE2" w:rsidRDefault="00976B4C" w:rsidP="000C0CE2">
      <w:pPr>
        <w:pStyle w:val="ListParagraph"/>
        <w:numPr>
          <w:ilvl w:val="1"/>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 xml:space="preserve">When </w:t>
      </w:r>
      <w:proofErr w:type="spellStart"/>
      <w:r w:rsidRPr="000C0CE2">
        <w:rPr>
          <w:rFonts w:ascii="Times New Roman" w:hAnsi="Times New Roman" w:cs="Times New Roman"/>
          <w:i/>
          <w:iCs/>
        </w:rPr>
        <w:t>Behv</w:t>
      </w:r>
      <w:proofErr w:type="spellEnd"/>
      <w:r w:rsidRPr="000C0CE2">
        <w:rPr>
          <w:rFonts w:ascii="Times New Roman" w:hAnsi="Times New Roman" w:cs="Times New Roman"/>
          <w:i/>
          <w:iCs/>
        </w:rPr>
        <w:t xml:space="preserve">-B is assumed: </w:t>
      </w:r>
    </w:p>
    <w:p w14:paraId="0A69B2C2" w14:textId="77777777" w:rsidR="00976B4C" w:rsidRPr="000C0CE2" w:rsidRDefault="00976B4C" w:rsidP="000C0CE2">
      <w:pPr>
        <w:pStyle w:val="ListParagraph"/>
        <w:numPr>
          <w:ilvl w:val="2"/>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 xml:space="preserve">The joint miss-detection rate (MDR) of PEI and paging PDCCH defined below should be no worse than 1%: </w:t>
      </w:r>
      <w:proofErr w:type="spellStart"/>
      <w:r w:rsidRPr="000C0CE2">
        <w:rPr>
          <w:rFonts w:ascii="Times New Roman" w:hAnsi="Times New Roman" w:cs="Times New Roman"/>
          <w:i/>
          <w:iCs/>
        </w:rPr>
        <w:t>MDR_Joint_B</w:t>
      </w:r>
      <w:proofErr w:type="spellEnd"/>
      <w:r w:rsidRPr="000C0CE2">
        <w:rPr>
          <w:rFonts w:ascii="Times New Roman" w:hAnsi="Times New Roman" w:cs="Times New Roman"/>
          <w:i/>
          <w:iCs/>
        </w:rPr>
        <w:t xml:space="preserve"> = FAR_PEI + (1 – FAR_PEI) </w:t>
      </w:r>
      <w:proofErr w:type="spellStart"/>
      <w:r w:rsidRPr="000C0CE2">
        <w:rPr>
          <w:rFonts w:ascii="Times New Roman" w:hAnsi="Times New Roman" w:cs="Times New Roman"/>
          <w:i/>
          <w:iCs/>
        </w:rPr>
        <w:t>MDR_PagingPDCCH</w:t>
      </w:r>
      <w:proofErr w:type="spellEnd"/>
    </w:p>
    <w:p w14:paraId="13FB80BD" w14:textId="77777777" w:rsidR="00976B4C" w:rsidRPr="000C0CE2" w:rsidRDefault="00976B4C" w:rsidP="000C0CE2">
      <w:pPr>
        <w:pStyle w:val="ListParagraph"/>
        <w:numPr>
          <w:ilvl w:val="2"/>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The MDR of PEI should be no larger than [1%]</w:t>
      </w:r>
    </w:p>
    <w:p w14:paraId="32869858" w14:textId="77777777" w:rsidR="00976B4C" w:rsidRPr="000C0CE2" w:rsidRDefault="00976B4C" w:rsidP="000C0CE2">
      <w:pPr>
        <w:pStyle w:val="ListParagraph"/>
        <w:numPr>
          <w:ilvl w:val="1"/>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Note: The CFO is modeled at the input of PEI detection and based on LLS assumptions agreed in RAN1 #102-e. Companies should justify the applied random range for the CFO.</w:t>
      </w:r>
    </w:p>
    <w:p w14:paraId="708F3EF5" w14:textId="77777777" w:rsidR="00976B4C" w:rsidRPr="000C0CE2" w:rsidRDefault="00976B4C" w:rsidP="000C0CE2">
      <w:pPr>
        <w:pStyle w:val="ListParagraph"/>
        <w:numPr>
          <w:ilvl w:val="0"/>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Companies to provide:</w:t>
      </w:r>
    </w:p>
    <w:p w14:paraId="426F38C9" w14:textId="77777777" w:rsidR="00976B4C" w:rsidRPr="000C0CE2" w:rsidRDefault="00976B4C" w:rsidP="000C0CE2">
      <w:pPr>
        <w:pStyle w:val="ListParagraph"/>
        <w:numPr>
          <w:ilvl w:val="1"/>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Information on the utilized detection method for each PEI candidate design (e.g., non-coherent detection or coherent detection)</w:t>
      </w:r>
    </w:p>
    <w:p w14:paraId="3FE2538E" w14:textId="77777777" w:rsidR="00976B4C" w:rsidRPr="000C0CE2" w:rsidRDefault="00976B4C" w:rsidP="000C0CE2">
      <w:pPr>
        <w:pStyle w:val="ListParagraph"/>
        <w:numPr>
          <w:ilvl w:val="1"/>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lastRenderedPageBreak/>
        <w:t>The required #REs to comply with the performance assumptions</w:t>
      </w:r>
    </w:p>
    <w:p w14:paraId="68AC54F0" w14:textId="77777777" w:rsidR="00976B4C" w:rsidRPr="000C0CE2" w:rsidRDefault="00976B4C" w:rsidP="000C0CE2">
      <w:pPr>
        <w:pStyle w:val="ListParagraph"/>
        <w:numPr>
          <w:ilvl w:val="1"/>
          <w:numId w:val="18"/>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The maximum number of subgroups that can be carried in PEI, subject to the performance assumptions</w:t>
      </w:r>
    </w:p>
    <w:p w14:paraId="364359AC" w14:textId="77777777" w:rsidR="00976B4C" w:rsidRPr="000C0CE2" w:rsidRDefault="00976B4C" w:rsidP="000C0CE2">
      <w:pPr>
        <w:spacing w:after="0"/>
        <w:rPr>
          <w:rFonts w:cs="Times New Roman"/>
          <w:i/>
          <w:iCs/>
          <w:lang w:eastAsia="zh-CN"/>
        </w:rPr>
      </w:pPr>
      <w:r w:rsidRPr="000C0CE2">
        <w:rPr>
          <w:rFonts w:cs="Times New Roman"/>
          <w:b/>
          <w:bCs/>
          <w:i/>
          <w:iCs/>
          <w:lang w:eastAsia="zh-CN"/>
        </w:rPr>
        <w:t xml:space="preserve">Alt 2: </w:t>
      </w:r>
      <w:r w:rsidRPr="000C0CE2">
        <w:rPr>
          <w:rFonts w:cs="Times New Roman"/>
          <w:i/>
          <w:iCs/>
          <w:lang w:eastAsia="zh-CN"/>
        </w:rPr>
        <w:t xml:space="preserve">For the performance evaluations of PEI candidate designs based on PDCCH, TRS/CSI-RS and SSS, </w:t>
      </w:r>
    </w:p>
    <w:p w14:paraId="50D3F732" w14:textId="77777777" w:rsidR="00976B4C" w:rsidRPr="000C0CE2" w:rsidRDefault="00976B4C" w:rsidP="000C0CE2">
      <w:pPr>
        <w:pStyle w:val="ListParagraph"/>
        <w:numPr>
          <w:ilvl w:val="0"/>
          <w:numId w:val="19"/>
        </w:numPr>
        <w:overflowPunct w:val="0"/>
        <w:autoSpaceDE w:val="0"/>
        <w:autoSpaceDN w:val="0"/>
        <w:adjustRightInd w:val="0"/>
        <w:spacing w:line="240" w:lineRule="auto"/>
        <w:contextualSpacing/>
        <w:textAlignment w:val="baseline"/>
        <w:rPr>
          <w:rFonts w:ascii="Times New Roman" w:hAnsi="Times New Roman" w:cs="Times New Roman"/>
          <w:i/>
          <w:iCs/>
          <w:lang w:eastAsia="zh-CN"/>
        </w:rPr>
      </w:pPr>
      <w:r w:rsidRPr="000C0CE2">
        <w:rPr>
          <w:rFonts w:ascii="Times New Roman" w:hAnsi="Times New Roman" w:cs="Times New Roman"/>
          <w:i/>
          <w:iCs/>
        </w:rPr>
        <w:t xml:space="preserve">The following are assumed, at the SNR where the Miss-Detection Rate (MDR) of paging DCI is 1%, </w:t>
      </w:r>
    </w:p>
    <w:p w14:paraId="6EBF1F97" w14:textId="77777777" w:rsidR="00976B4C" w:rsidRPr="000C0CE2" w:rsidRDefault="00976B4C" w:rsidP="000C0CE2">
      <w:pPr>
        <w:pStyle w:val="ListParagraph"/>
        <w:numPr>
          <w:ilvl w:val="1"/>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 xml:space="preserve">When </w:t>
      </w:r>
      <w:proofErr w:type="spellStart"/>
      <w:r w:rsidRPr="000C0CE2">
        <w:rPr>
          <w:rFonts w:ascii="Times New Roman" w:hAnsi="Times New Roman" w:cs="Times New Roman"/>
          <w:i/>
          <w:iCs/>
        </w:rPr>
        <w:t>Behv</w:t>
      </w:r>
      <w:proofErr w:type="spellEnd"/>
      <w:r w:rsidRPr="000C0CE2">
        <w:rPr>
          <w:rFonts w:ascii="Times New Roman" w:hAnsi="Times New Roman" w:cs="Times New Roman"/>
          <w:i/>
          <w:iCs/>
        </w:rPr>
        <w:t xml:space="preserve">-A is assumed: </w:t>
      </w:r>
    </w:p>
    <w:p w14:paraId="352BC94F" w14:textId="77777777" w:rsidR="00976B4C" w:rsidRPr="000C0CE2" w:rsidRDefault="00976B4C" w:rsidP="000C0CE2">
      <w:pPr>
        <w:pStyle w:val="ListParagraph"/>
        <w:numPr>
          <w:ilvl w:val="2"/>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 xml:space="preserve">The MDR of PEI should be no larger than 0.1% </w:t>
      </w:r>
    </w:p>
    <w:p w14:paraId="6BD6B370" w14:textId="77777777" w:rsidR="00976B4C" w:rsidRPr="000C0CE2" w:rsidRDefault="00976B4C" w:rsidP="000C0CE2">
      <w:pPr>
        <w:pStyle w:val="ListParagraph"/>
        <w:numPr>
          <w:ilvl w:val="2"/>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The False-Alarm Rate (FAR) of PEI should be no larger than 1%</w:t>
      </w:r>
    </w:p>
    <w:p w14:paraId="26AEC46D" w14:textId="77777777" w:rsidR="00976B4C" w:rsidRPr="000C0CE2" w:rsidRDefault="00976B4C" w:rsidP="000C0CE2">
      <w:pPr>
        <w:pStyle w:val="ListParagraph"/>
        <w:numPr>
          <w:ilvl w:val="1"/>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 xml:space="preserve">When </w:t>
      </w:r>
      <w:proofErr w:type="spellStart"/>
      <w:r w:rsidRPr="000C0CE2">
        <w:rPr>
          <w:rFonts w:ascii="Times New Roman" w:hAnsi="Times New Roman" w:cs="Times New Roman"/>
          <w:i/>
          <w:iCs/>
        </w:rPr>
        <w:t>Behv</w:t>
      </w:r>
      <w:proofErr w:type="spellEnd"/>
      <w:r w:rsidRPr="000C0CE2">
        <w:rPr>
          <w:rFonts w:ascii="Times New Roman" w:hAnsi="Times New Roman" w:cs="Times New Roman"/>
          <w:i/>
          <w:iCs/>
        </w:rPr>
        <w:t xml:space="preserve">-B is assumed: </w:t>
      </w:r>
    </w:p>
    <w:p w14:paraId="19B26370" w14:textId="77777777" w:rsidR="00976B4C" w:rsidRPr="000C0CE2" w:rsidRDefault="00976B4C" w:rsidP="000C0CE2">
      <w:pPr>
        <w:pStyle w:val="ListParagraph"/>
        <w:numPr>
          <w:ilvl w:val="2"/>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The FAR of PEI should be no larger than 0.1%</w:t>
      </w:r>
    </w:p>
    <w:p w14:paraId="6B9D915B" w14:textId="77777777" w:rsidR="00976B4C" w:rsidRPr="000C0CE2" w:rsidRDefault="00976B4C" w:rsidP="000C0CE2">
      <w:pPr>
        <w:pStyle w:val="ListParagraph"/>
        <w:numPr>
          <w:ilvl w:val="2"/>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The MDR of PEI should be no larger than 1%</w:t>
      </w:r>
    </w:p>
    <w:p w14:paraId="16DE4FD0" w14:textId="77777777" w:rsidR="00976B4C" w:rsidRPr="000C0CE2" w:rsidRDefault="00976B4C" w:rsidP="000C0CE2">
      <w:pPr>
        <w:pStyle w:val="ListParagraph"/>
        <w:numPr>
          <w:ilvl w:val="1"/>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Note: The CFO is modeled at the input of PEI detection and based on LLS assumptions agreed in RAN1 #102-e. Companies should justify the applied random range for the CFO.</w:t>
      </w:r>
    </w:p>
    <w:p w14:paraId="69A8ACDC" w14:textId="77777777" w:rsidR="00976B4C" w:rsidRPr="000C0CE2" w:rsidRDefault="00976B4C" w:rsidP="000C0CE2">
      <w:pPr>
        <w:pStyle w:val="ListParagraph"/>
        <w:numPr>
          <w:ilvl w:val="0"/>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Companies to provide:</w:t>
      </w:r>
    </w:p>
    <w:p w14:paraId="06FC6D03" w14:textId="77777777" w:rsidR="00976B4C" w:rsidRPr="000C0CE2" w:rsidRDefault="00976B4C" w:rsidP="000C0CE2">
      <w:pPr>
        <w:pStyle w:val="ListParagraph"/>
        <w:numPr>
          <w:ilvl w:val="1"/>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Information on the utilized detection method for each PEI candidate design (e.g., non-coherent detection or coherent detection)</w:t>
      </w:r>
    </w:p>
    <w:p w14:paraId="1CEEAD96" w14:textId="77777777" w:rsidR="00976B4C" w:rsidRPr="000C0CE2" w:rsidRDefault="00976B4C" w:rsidP="000C0CE2">
      <w:pPr>
        <w:pStyle w:val="ListParagraph"/>
        <w:numPr>
          <w:ilvl w:val="1"/>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The required #REs to comply with the performance assumptions</w:t>
      </w:r>
    </w:p>
    <w:p w14:paraId="0B860E64" w14:textId="77777777" w:rsidR="00976B4C" w:rsidRPr="000C0CE2" w:rsidRDefault="00976B4C" w:rsidP="000C0CE2">
      <w:pPr>
        <w:pStyle w:val="ListParagraph"/>
        <w:numPr>
          <w:ilvl w:val="1"/>
          <w:numId w:val="19"/>
        </w:numPr>
        <w:overflowPunct w:val="0"/>
        <w:autoSpaceDE w:val="0"/>
        <w:autoSpaceDN w:val="0"/>
        <w:adjustRightInd w:val="0"/>
        <w:spacing w:line="240" w:lineRule="auto"/>
        <w:contextualSpacing/>
        <w:textAlignment w:val="baseline"/>
        <w:rPr>
          <w:rFonts w:ascii="Times New Roman" w:hAnsi="Times New Roman" w:cs="Times New Roman"/>
          <w:i/>
          <w:iCs/>
        </w:rPr>
      </w:pPr>
      <w:r w:rsidRPr="000C0CE2">
        <w:rPr>
          <w:rFonts w:ascii="Times New Roman" w:hAnsi="Times New Roman" w:cs="Times New Roman"/>
          <w:i/>
          <w:iCs/>
        </w:rPr>
        <w:t>The maximum number of subgroups that can be carried in PEI, subject to the performance assumptions</w:t>
      </w:r>
    </w:p>
    <w:p w14:paraId="30E2BCF7" w14:textId="77777777" w:rsidR="00976B4C" w:rsidRPr="000C0CE2" w:rsidRDefault="00976B4C" w:rsidP="000C0CE2">
      <w:pPr>
        <w:spacing w:after="0"/>
        <w:rPr>
          <w:rFonts w:cs="Times New Roman"/>
          <w:i/>
          <w:iCs/>
          <w:lang w:eastAsia="zh-CN"/>
        </w:rPr>
      </w:pPr>
      <w:r w:rsidRPr="000C0CE2">
        <w:rPr>
          <w:rFonts w:cs="Times New Roman"/>
          <w:i/>
          <w:iCs/>
          <w:highlight w:val="green"/>
          <w:lang w:eastAsia="zh-CN"/>
        </w:rPr>
        <w:t>Agreements:</w:t>
      </w:r>
    </w:p>
    <w:p w14:paraId="057810C6" w14:textId="77777777" w:rsidR="00976B4C" w:rsidRPr="000C0CE2" w:rsidRDefault="00976B4C" w:rsidP="000C0CE2">
      <w:pPr>
        <w:spacing w:after="0" w:line="280" w:lineRule="exact"/>
        <w:rPr>
          <w:rFonts w:cs="Times New Roman"/>
          <w:i/>
          <w:iCs/>
          <w:lang w:eastAsia="zh-CN"/>
        </w:rPr>
      </w:pPr>
      <w:r w:rsidRPr="000C0CE2">
        <w:rPr>
          <w:rFonts w:cs="Times New Roman"/>
          <w:i/>
          <w:iCs/>
          <w:lang w:eastAsia="zh-CN"/>
        </w:rPr>
        <w:t>For the evaluation of resource overhead with PEI candidate designs based on PDCCH, TRS/CSI-RS and SSS, companies to provide estimated overheads for PEI candidate designs based on the following factors:</w:t>
      </w:r>
    </w:p>
    <w:p w14:paraId="6A282284" w14:textId="77777777" w:rsidR="00976B4C" w:rsidRPr="000C0CE2" w:rsidRDefault="00976B4C" w:rsidP="004F2C00">
      <w:pPr>
        <w:pStyle w:val="ListParagraph"/>
        <w:numPr>
          <w:ilvl w:val="0"/>
          <w:numId w:val="16"/>
        </w:numPr>
        <w:spacing w:line="280" w:lineRule="exact"/>
        <w:rPr>
          <w:rFonts w:ascii="Times New Roman" w:hAnsi="Times New Roman" w:cs="Times New Roman"/>
          <w:i/>
          <w:iCs/>
          <w:lang w:eastAsia="zh-CN"/>
        </w:rPr>
      </w:pPr>
      <w:r w:rsidRPr="000C0CE2">
        <w:rPr>
          <w:rFonts w:ascii="Times New Roman" w:hAnsi="Times New Roman" w:cs="Times New Roman"/>
          <w:i/>
          <w:iCs/>
        </w:rPr>
        <w:t xml:space="preserve">Assumption of </w:t>
      </w:r>
      <w:proofErr w:type="spellStart"/>
      <w:r w:rsidRPr="000C0CE2">
        <w:rPr>
          <w:rFonts w:ascii="Times New Roman" w:hAnsi="Times New Roman" w:cs="Times New Roman"/>
          <w:i/>
          <w:iCs/>
        </w:rPr>
        <w:t>Behv</w:t>
      </w:r>
      <w:proofErr w:type="spellEnd"/>
      <w:r w:rsidRPr="000C0CE2">
        <w:rPr>
          <w:rFonts w:ascii="Times New Roman" w:hAnsi="Times New Roman" w:cs="Times New Roman"/>
          <w:i/>
          <w:iCs/>
        </w:rPr>
        <w:t>-A/B</w:t>
      </w:r>
    </w:p>
    <w:p w14:paraId="20C110B3" w14:textId="77777777" w:rsidR="00976B4C" w:rsidRPr="000C0CE2" w:rsidRDefault="00976B4C" w:rsidP="0089583B">
      <w:pPr>
        <w:pStyle w:val="ListParagraph"/>
        <w:numPr>
          <w:ilvl w:val="0"/>
          <w:numId w:val="16"/>
        </w:numPr>
        <w:spacing w:line="280" w:lineRule="exact"/>
        <w:rPr>
          <w:rFonts w:ascii="Times New Roman" w:hAnsi="Times New Roman" w:cs="Times New Roman"/>
          <w:i/>
          <w:iCs/>
        </w:rPr>
      </w:pPr>
      <w:r w:rsidRPr="000C0CE2">
        <w:rPr>
          <w:rFonts w:ascii="Times New Roman" w:hAnsi="Times New Roman" w:cs="Times New Roman"/>
          <w:i/>
          <w:iCs/>
        </w:rPr>
        <w:t xml:space="preserve">Required #REs from performance evaluations </w:t>
      </w:r>
    </w:p>
    <w:p w14:paraId="29AA6856" w14:textId="77777777" w:rsidR="00976B4C" w:rsidRPr="000C0CE2" w:rsidRDefault="00976B4C">
      <w:pPr>
        <w:pStyle w:val="ListParagraph"/>
        <w:numPr>
          <w:ilvl w:val="0"/>
          <w:numId w:val="16"/>
        </w:numPr>
        <w:spacing w:line="280" w:lineRule="exact"/>
        <w:rPr>
          <w:rFonts w:ascii="Times New Roman" w:hAnsi="Times New Roman" w:cs="Times New Roman"/>
          <w:i/>
          <w:iCs/>
        </w:rPr>
      </w:pPr>
      <w:r w:rsidRPr="000C0CE2">
        <w:rPr>
          <w:rFonts w:ascii="Times New Roman" w:hAnsi="Times New Roman" w:cs="Times New Roman"/>
          <w:i/>
          <w:iCs/>
        </w:rPr>
        <w:t>10% group paging rate per PO as baseline; other group paging rates can be optionally considered</w:t>
      </w:r>
    </w:p>
    <w:p w14:paraId="097185C2" w14:textId="77777777" w:rsidR="00976B4C" w:rsidRPr="000C0CE2" w:rsidRDefault="00976B4C" w:rsidP="000C0CE2">
      <w:pPr>
        <w:spacing w:after="0" w:line="280" w:lineRule="exact"/>
        <w:rPr>
          <w:rFonts w:cs="Times New Roman"/>
          <w:i/>
          <w:iCs/>
          <w:lang w:eastAsia="zh-CN"/>
        </w:rPr>
      </w:pPr>
      <w:r w:rsidRPr="000C0CE2">
        <w:rPr>
          <w:rFonts w:cs="Times New Roman"/>
          <w:i/>
          <w:iCs/>
          <w:lang w:eastAsia="zh-CN"/>
        </w:rPr>
        <w:t>and based on the following assumptions with justification (up to each company)</w:t>
      </w:r>
    </w:p>
    <w:p w14:paraId="63252723" w14:textId="77777777" w:rsidR="00976B4C" w:rsidRPr="000C0CE2" w:rsidRDefault="00976B4C" w:rsidP="004F2C00">
      <w:pPr>
        <w:pStyle w:val="ListParagraph"/>
        <w:numPr>
          <w:ilvl w:val="0"/>
          <w:numId w:val="16"/>
        </w:numPr>
        <w:spacing w:line="280" w:lineRule="exact"/>
        <w:rPr>
          <w:rFonts w:ascii="Times New Roman" w:hAnsi="Times New Roman" w:cs="Times New Roman"/>
          <w:i/>
          <w:iCs/>
          <w:lang w:eastAsia="zh-CN"/>
        </w:rPr>
      </w:pPr>
      <w:r w:rsidRPr="000C0CE2">
        <w:rPr>
          <w:rFonts w:ascii="Times New Roman" w:hAnsi="Times New Roman" w:cs="Times New Roman"/>
          <w:i/>
          <w:iCs/>
        </w:rPr>
        <w:t xml:space="preserve">Whether and how coexistence with legacy UEs is considered </w:t>
      </w:r>
    </w:p>
    <w:p w14:paraId="235B4461" w14:textId="77777777" w:rsidR="00976B4C" w:rsidRPr="000C0CE2" w:rsidRDefault="00976B4C" w:rsidP="0089583B">
      <w:pPr>
        <w:pStyle w:val="ListParagraph"/>
        <w:numPr>
          <w:ilvl w:val="0"/>
          <w:numId w:val="16"/>
        </w:numPr>
        <w:spacing w:line="280" w:lineRule="exact"/>
        <w:rPr>
          <w:rFonts w:ascii="Times New Roman" w:hAnsi="Times New Roman" w:cs="Times New Roman"/>
          <w:i/>
          <w:iCs/>
        </w:rPr>
      </w:pPr>
      <w:r w:rsidRPr="000C0CE2">
        <w:rPr>
          <w:rFonts w:ascii="Times New Roman" w:hAnsi="Times New Roman" w:cs="Times New Roman"/>
          <w:i/>
          <w:iCs/>
        </w:rPr>
        <w:t>Whether and how indication(s) to multiple POs and/or UE subgroups by one PEI is considered</w:t>
      </w:r>
    </w:p>
    <w:p w14:paraId="7F5B0ED5" w14:textId="77777777" w:rsidR="00976B4C" w:rsidRPr="000C0CE2" w:rsidRDefault="00976B4C">
      <w:pPr>
        <w:pStyle w:val="ListParagraph"/>
        <w:numPr>
          <w:ilvl w:val="0"/>
          <w:numId w:val="16"/>
        </w:numPr>
        <w:spacing w:line="280" w:lineRule="exact"/>
        <w:rPr>
          <w:rFonts w:ascii="Times New Roman" w:hAnsi="Times New Roman" w:cs="Times New Roman"/>
          <w:i/>
          <w:iCs/>
        </w:rPr>
      </w:pPr>
      <w:r w:rsidRPr="000C0CE2">
        <w:rPr>
          <w:rFonts w:ascii="Times New Roman" w:hAnsi="Times New Roman" w:cs="Times New Roman"/>
          <w:i/>
          <w:iCs/>
        </w:rPr>
        <w:t xml:space="preserve">Whether and how multi-beam transmission is considered </w:t>
      </w:r>
    </w:p>
    <w:p w14:paraId="6354FA29" w14:textId="77777777" w:rsidR="00976B4C" w:rsidRPr="000C0CE2" w:rsidRDefault="00976B4C" w:rsidP="000C0CE2">
      <w:pPr>
        <w:spacing w:after="0"/>
        <w:rPr>
          <w:rFonts w:cs="Times New Roman"/>
          <w:i/>
          <w:iCs/>
          <w:lang w:eastAsia="x-none"/>
        </w:rPr>
      </w:pPr>
    </w:p>
    <w:p w14:paraId="07ADD8B1" w14:textId="77777777" w:rsidR="00976B4C" w:rsidRPr="000C0CE2" w:rsidRDefault="00976B4C" w:rsidP="000C0CE2">
      <w:pPr>
        <w:spacing w:after="0"/>
        <w:rPr>
          <w:rFonts w:cs="Times New Roman"/>
          <w:i/>
          <w:iCs/>
        </w:rPr>
      </w:pPr>
      <w:r w:rsidRPr="000C0CE2">
        <w:rPr>
          <w:rFonts w:cs="Times New Roman"/>
          <w:i/>
          <w:iCs/>
          <w:highlight w:val="green"/>
        </w:rPr>
        <w:t>Agreements:</w:t>
      </w:r>
    </w:p>
    <w:p w14:paraId="335EA770" w14:textId="77777777" w:rsidR="00976B4C" w:rsidRPr="000C0CE2" w:rsidRDefault="00976B4C" w:rsidP="000C0CE2">
      <w:pPr>
        <w:spacing w:after="0"/>
        <w:rPr>
          <w:rFonts w:cs="Times New Roman"/>
          <w:i/>
          <w:iCs/>
        </w:rPr>
      </w:pPr>
      <w:r w:rsidRPr="000C0CE2">
        <w:rPr>
          <w:rFonts w:cs="Times New Roman"/>
          <w:i/>
          <w:iCs/>
        </w:rPr>
        <w:t>Further study the design on how to provide the indications for UE subgroups over PEI and/or paging PDCCH, subject to the metrics agreed in RAN1 102e.</w:t>
      </w:r>
    </w:p>
    <w:p w14:paraId="77745679" w14:textId="77777777" w:rsidR="007A5CA2" w:rsidRDefault="007A5CA2" w:rsidP="00941381">
      <w:pPr>
        <w:jc w:val="both"/>
        <w:rPr>
          <w:rFonts w:cs="Times New Roman"/>
        </w:rPr>
      </w:pPr>
    </w:p>
    <w:p w14:paraId="2A454359" w14:textId="7D2ADB1D" w:rsidR="00A42C47" w:rsidRDefault="009F3E31" w:rsidP="00941381">
      <w:pPr>
        <w:jc w:val="both"/>
        <w:rPr>
          <w:rFonts w:cs="Times New Roman"/>
          <w:lang w:eastAsia="sv-SE"/>
        </w:rPr>
      </w:pPr>
      <w:r w:rsidRPr="00663F54">
        <w:rPr>
          <w:rFonts w:cs="Times New Roman"/>
          <w:lang w:eastAsia="sv-SE"/>
        </w:rPr>
        <w:t xml:space="preserve">In this contribution, we </w:t>
      </w:r>
      <w:r w:rsidR="00663F54">
        <w:rPr>
          <w:rFonts w:cs="Times New Roman"/>
          <w:lang w:eastAsia="sv-SE"/>
        </w:rPr>
        <w:t xml:space="preserve">evaluate PDCCH and </w:t>
      </w:r>
      <w:r w:rsidR="000A6DF7">
        <w:rPr>
          <w:rFonts w:cs="Times New Roman"/>
          <w:lang w:eastAsia="sv-SE"/>
        </w:rPr>
        <w:t>sequence-based</w:t>
      </w:r>
      <w:r w:rsidR="00663F54">
        <w:rPr>
          <w:rFonts w:cs="Times New Roman"/>
          <w:lang w:eastAsia="sv-SE"/>
        </w:rPr>
        <w:t xml:space="preserve"> paging early indication with link level simulations.</w:t>
      </w:r>
    </w:p>
    <w:p w14:paraId="3705D886" w14:textId="4D8BE8F0" w:rsidR="00180B6F" w:rsidRDefault="00DB619E" w:rsidP="00AB6526">
      <w:pPr>
        <w:pStyle w:val="Heading1"/>
        <w:spacing w:after="120"/>
        <w:rPr>
          <w:szCs w:val="32"/>
        </w:rPr>
      </w:pPr>
      <w:r>
        <w:rPr>
          <w:szCs w:val="32"/>
        </w:rPr>
        <w:t>Discussion</w:t>
      </w:r>
    </w:p>
    <w:p w14:paraId="2BCAA87D" w14:textId="21721EFE" w:rsidR="003A0CC8" w:rsidRDefault="008D71E0" w:rsidP="003A0CC8">
      <w:pPr>
        <w:pStyle w:val="Heading2"/>
        <w:rPr>
          <w:lang w:val="en-US"/>
        </w:rPr>
      </w:pPr>
      <w:r>
        <w:rPr>
          <w:lang w:val="en-US"/>
        </w:rPr>
        <w:t>E</w:t>
      </w:r>
      <w:r w:rsidR="003A0CC8" w:rsidRPr="003A0CC8">
        <w:rPr>
          <w:lang w:val="en-US"/>
        </w:rPr>
        <w:t>valuation</w:t>
      </w:r>
      <w:r>
        <w:rPr>
          <w:lang w:val="en-US"/>
        </w:rPr>
        <w:t xml:space="preserve"> results</w:t>
      </w:r>
    </w:p>
    <w:p w14:paraId="24DD7072" w14:textId="3709FD63" w:rsidR="004F5F41" w:rsidRDefault="00F1004C" w:rsidP="001B2DF0">
      <w:pPr>
        <w:jc w:val="both"/>
        <w:rPr>
          <w:lang w:eastAsia="zh-CN"/>
        </w:rPr>
      </w:pPr>
      <w:r>
        <w:rPr>
          <w:lang w:eastAsia="zh-CN"/>
        </w:rPr>
        <w:t>The misdetection performance of PDCCH</w:t>
      </w:r>
      <w:r w:rsidR="00094400">
        <w:rPr>
          <w:lang w:eastAsia="zh-CN"/>
        </w:rPr>
        <w:t>-</w:t>
      </w:r>
      <w:r>
        <w:rPr>
          <w:lang w:eastAsia="zh-CN"/>
        </w:rPr>
        <w:t>based and sequence</w:t>
      </w:r>
      <w:r w:rsidR="00094400">
        <w:rPr>
          <w:lang w:eastAsia="zh-CN"/>
        </w:rPr>
        <w:t>-</w:t>
      </w:r>
      <w:r>
        <w:rPr>
          <w:lang w:eastAsia="zh-CN"/>
        </w:rPr>
        <w:t xml:space="preserve">based paging indication has been compared using link level simulations. </w:t>
      </w:r>
      <w:r w:rsidR="005F47CF">
        <w:rPr>
          <w:lang w:eastAsia="zh-CN"/>
        </w:rPr>
        <w:t>For the PDCCH</w:t>
      </w:r>
      <w:r w:rsidR="00094400">
        <w:rPr>
          <w:lang w:eastAsia="zh-CN"/>
        </w:rPr>
        <w:t>-</w:t>
      </w:r>
      <w:r w:rsidR="005F47CF">
        <w:rPr>
          <w:lang w:eastAsia="zh-CN"/>
        </w:rPr>
        <w:t xml:space="preserve">based indication, a payload of 12 </w:t>
      </w:r>
      <w:r w:rsidR="00196BA9">
        <w:rPr>
          <w:lang w:eastAsia="zh-CN"/>
        </w:rPr>
        <w:t xml:space="preserve">and 40 </w:t>
      </w:r>
      <w:r w:rsidR="005F47CF">
        <w:rPr>
          <w:lang w:eastAsia="zh-CN"/>
        </w:rPr>
        <w:t xml:space="preserve">bits is assumed, and aggregation levels </w:t>
      </w:r>
      <w:r w:rsidR="002E407E">
        <w:rPr>
          <w:lang w:eastAsia="zh-CN"/>
        </w:rPr>
        <w:t xml:space="preserve">4, </w:t>
      </w:r>
      <w:r w:rsidR="005F47CF">
        <w:rPr>
          <w:lang w:eastAsia="zh-CN"/>
        </w:rPr>
        <w:t>8 and 16 are simulate</w:t>
      </w:r>
      <w:r w:rsidR="00392847">
        <w:rPr>
          <w:lang w:eastAsia="zh-CN"/>
        </w:rPr>
        <w:t>d</w:t>
      </w:r>
      <w:r w:rsidR="002C0E78">
        <w:rPr>
          <w:lang w:eastAsia="zh-CN"/>
        </w:rPr>
        <w:t>.</w:t>
      </w:r>
      <w:r w:rsidR="005F47CF">
        <w:rPr>
          <w:lang w:eastAsia="zh-CN"/>
        </w:rPr>
        <w:t xml:space="preserve"> For the </w:t>
      </w:r>
      <w:r w:rsidR="00094400">
        <w:rPr>
          <w:lang w:eastAsia="zh-CN"/>
        </w:rPr>
        <w:t>sequence-based</w:t>
      </w:r>
      <w:r w:rsidR="005F47CF">
        <w:rPr>
          <w:lang w:eastAsia="zh-CN"/>
        </w:rPr>
        <w:t xml:space="preserve"> indication, SSS </w:t>
      </w:r>
      <w:r w:rsidR="002E407E">
        <w:rPr>
          <w:lang w:eastAsia="zh-CN"/>
        </w:rPr>
        <w:t xml:space="preserve">and TRS </w:t>
      </w:r>
      <w:r w:rsidR="005F47CF">
        <w:rPr>
          <w:lang w:eastAsia="zh-CN"/>
        </w:rPr>
        <w:t>sequence</w:t>
      </w:r>
      <w:r w:rsidR="002E407E">
        <w:rPr>
          <w:lang w:eastAsia="zh-CN"/>
        </w:rPr>
        <w:t xml:space="preserve">s are used. </w:t>
      </w:r>
      <w:r w:rsidR="001B2DF0">
        <w:rPr>
          <w:lang w:eastAsia="zh-CN"/>
        </w:rPr>
        <w:t>Detailed simulation assumptions are provided in the Appendix.</w:t>
      </w:r>
    </w:p>
    <w:p w14:paraId="2DCB724C" w14:textId="31F27662" w:rsidR="00A97F95" w:rsidRDefault="008B1B07" w:rsidP="001B2DF0">
      <w:pPr>
        <w:jc w:val="both"/>
        <w:rPr>
          <w:lang w:eastAsia="zh-CN"/>
        </w:rPr>
      </w:pPr>
      <w:r w:rsidRPr="001B2DF0">
        <w:rPr>
          <w:lang w:eastAsia="zh-CN"/>
        </w:rPr>
        <w:t xml:space="preserve">The misdetection performance </w:t>
      </w:r>
      <w:r w:rsidR="001B2DF0" w:rsidRPr="001B2DF0">
        <w:rPr>
          <w:lang w:eastAsia="zh-CN"/>
        </w:rPr>
        <w:t xml:space="preserve">of the paging PDCCH </w:t>
      </w:r>
      <w:r w:rsidR="00196BA9">
        <w:rPr>
          <w:lang w:eastAsia="zh-CN"/>
        </w:rPr>
        <w:t xml:space="preserve">with 12 bits </w:t>
      </w:r>
      <w:r w:rsidR="001B2DF0" w:rsidRPr="001B2DF0">
        <w:rPr>
          <w:lang w:eastAsia="zh-CN"/>
        </w:rPr>
        <w:t>and paging PDSCH is</w:t>
      </w:r>
      <w:r w:rsidRPr="001B2DF0">
        <w:rPr>
          <w:lang w:eastAsia="zh-CN"/>
        </w:rPr>
        <w:t xml:space="preserve"> provided in</w:t>
      </w:r>
      <w:r w:rsidR="001B2DF0" w:rsidRPr="001B2DF0">
        <w:rPr>
          <w:lang w:eastAsia="zh-CN"/>
        </w:rPr>
        <w:t xml:space="preserve"> </w:t>
      </w:r>
      <w:r w:rsidR="001B2DF0" w:rsidRPr="001B2DF0">
        <w:rPr>
          <w:lang w:eastAsia="zh-CN"/>
        </w:rPr>
        <w:fldChar w:fldCharType="begin"/>
      </w:r>
      <w:r w:rsidR="001B2DF0" w:rsidRPr="001B2DF0">
        <w:rPr>
          <w:lang w:eastAsia="zh-CN"/>
        </w:rPr>
        <w:instrText xml:space="preserve"> REF _Ref68604179 \h </w:instrText>
      </w:r>
      <w:r w:rsidR="001B2DF0">
        <w:rPr>
          <w:lang w:eastAsia="zh-CN"/>
        </w:rPr>
        <w:instrText xml:space="preserve"> \* MERGEFORMAT </w:instrText>
      </w:r>
      <w:r w:rsidR="001B2DF0" w:rsidRPr="001B2DF0">
        <w:rPr>
          <w:lang w:eastAsia="zh-CN"/>
        </w:rPr>
      </w:r>
      <w:r w:rsidR="001B2DF0" w:rsidRPr="001B2DF0">
        <w:rPr>
          <w:lang w:eastAsia="zh-CN"/>
        </w:rPr>
        <w:fldChar w:fldCharType="separate"/>
      </w:r>
      <w:r w:rsidR="001B2DF0" w:rsidRPr="001B2DF0">
        <w:t xml:space="preserve">Figure </w:t>
      </w:r>
      <w:r w:rsidR="001B2DF0" w:rsidRPr="001B2DF0">
        <w:rPr>
          <w:noProof/>
        </w:rPr>
        <w:t>2</w:t>
      </w:r>
      <w:r w:rsidR="001B2DF0" w:rsidRPr="001B2DF0">
        <w:noBreakHyphen/>
      </w:r>
      <w:r w:rsidR="001B2DF0" w:rsidRPr="001B2DF0">
        <w:rPr>
          <w:noProof/>
        </w:rPr>
        <w:t>1</w:t>
      </w:r>
      <w:r w:rsidR="001B2DF0" w:rsidRPr="001B2DF0">
        <w:rPr>
          <w:lang w:eastAsia="zh-CN"/>
        </w:rPr>
        <w:fldChar w:fldCharType="end"/>
      </w:r>
      <w:r w:rsidR="001B2DF0" w:rsidRPr="001B2DF0">
        <w:rPr>
          <w:lang w:eastAsia="zh-CN"/>
        </w:rPr>
        <w:t xml:space="preserve"> and </w:t>
      </w:r>
      <w:r w:rsidR="001B2DF0" w:rsidRPr="001B2DF0">
        <w:rPr>
          <w:lang w:eastAsia="zh-CN"/>
        </w:rPr>
        <w:fldChar w:fldCharType="begin"/>
      </w:r>
      <w:r w:rsidR="001B2DF0" w:rsidRPr="001B2DF0">
        <w:rPr>
          <w:lang w:eastAsia="zh-CN"/>
        </w:rPr>
        <w:instrText xml:space="preserve"> REF _Ref68604185 \h </w:instrText>
      </w:r>
      <w:r w:rsidR="001B2DF0">
        <w:rPr>
          <w:lang w:eastAsia="zh-CN"/>
        </w:rPr>
        <w:instrText xml:space="preserve"> \* MERGEFORMAT </w:instrText>
      </w:r>
      <w:r w:rsidR="001B2DF0" w:rsidRPr="001B2DF0">
        <w:rPr>
          <w:lang w:eastAsia="zh-CN"/>
        </w:rPr>
      </w:r>
      <w:r w:rsidR="001B2DF0" w:rsidRPr="001B2DF0">
        <w:rPr>
          <w:lang w:eastAsia="zh-CN"/>
        </w:rPr>
        <w:fldChar w:fldCharType="separate"/>
      </w:r>
      <w:r w:rsidR="001B2DF0" w:rsidRPr="001B2DF0">
        <w:t xml:space="preserve">Figure </w:t>
      </w:r>
      <w:r w:rsidR="001B2DF0" w:rsidRPr="001B2DF0">
        <w:rPr>
          <w:noProof/>
        </w:rPr>
        <w:t>2</w:t>
      </w:r>
      <w:r w:rsidR="001B2DF0" w:rsidRPr="001B2DF0">
        <w:noBreakHyphen/>
      </w:r>
      <w:r w:rsidR="001B2DF0" w:rsidRPr="001B2DF0">
        <w:rPr>
          <w:noProof/>
        </w:rPr>
        <w:t>2</w:t>
      </w:r>
      <w:r w:rsidR="001B2DF0" w:rsidRPr="001B2DF0">
        <w:rPr>
          <w:lang w:eastAsia="zh-CN"/>
        </w:rPr>
        <w:fldChar w:fldCharType="end"/>
      </w:r>
      <w:r w:rsidR="001B2DF0" w:rsidRPr="001B2DF0">
        <w:rPr>
          <w:lang w:eastAsia="zh-CN"/>
        </w:rPr>
        <w:t xml:space="preserve">, </w:t>
      </w:r>
      <w:r w:rsidR="00A97F95" w:rsidRPr="001B2DF0">
        <w:rPr>
          <w:lang w:eastAsia="zh-CN"/>
        </w:rPr>
        <w:t>respectively</w:t>
      </w:r>
      <w:r w:rsidR="001B2DF0" w:rsidRPr="001B2DF0">
        <w:rPr>
          <w:lang w:eastAsia="zh-CN"/>
        </w:rPr>
        <w:t xml:space="preserve">. </w:t>
      </w:r>
      <w:r w:rsidR="00A97F95">
        <w:rPr>
          <w:lang w:eastAsia="zh-CN"/>
        </w:rPr>
        <w:t xml:space="preserve">We can see from the figure that paging PDCCH is robust to frequency offset while the performance of the paging PDSCH degrades significantly at higher levels of CFO. </w:t>
      </w:r>
      <w:r w:rsidR="00103133">
        <w:rPr>
          <w:lang w:eastAsia="zh-CN"/>
        </w:rPr>
        <w:t xml:space="preserve">Therefore, </w:t>
      </w:r>
      <w:r w:rsidR="00A97F95">
        <w:rPr>
          <w:lang w:eastAsia="zh-CN"/>
        </w:rPr>
        <w:t xml:space="preserve">by the time the UE is monitoring the paging occasion, it </w:t>
      </w:r>
      <w:r w:rsidR="00ED59BE">
        <w:rPr>
          <w:lang w:eastAsia="zh-CN"/>
        </w:rPr>
        <w:t>needs to reduce</w:t>
      </w:r>
      <w:r w:rsidR="00A97F95">
        <w:rPr>
          <w:lang w:eastAsia="zh-CN"/>
        </w:rPr>
        <w:t xml:space="preserve"> </w:t>
      </w:r>
      <w:r w:rsidR="00ED59BE">
        <w:rPr>
          <w:lang w:eastAsia="zh-CN"/>
        </w:rPr>
        <w:t xml:space="preserve">the </w:t>
      </w:r>
      <w:r w:rsidR="00A97F95">
        <w:rPr>
          <w:lang w:eastAsia="zh-CN"/>
        </w:rPr>
        <w:t xml:space="preserve">CFO to an acceptable level. </w:t>
      </w:r>
    </w:p>
    <w:p w14:paraId="7387D841" w14:textId="77777777" w:rsidR="00300A29" w:rsidRDefault="007605FE" w:rsidP="00300A29">
      <w:pPr>
        <w:keepNext/>
        <w:jc w:val="center"/>
      </w:pPr>
      <w:r w:rsidRPr="007605FE">
        <w:rPr>
          <w:noProof/>
        </w:rPr>
        <w:lastRenderedPageBreak/>
        <w:drawing>
          <wp:inline distT="0" distB="0" distL="0" distR="0" wp14:anchorId="0FDBC9A7" wp14:editId="5BE7F519">
            <wp:extent cx="4069080" cy="294436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9080" cy="2944368"/>
                    </a:xfrm>
                    <a:prstGeom prst="rect">
                      <a:avLst/>
                    </a:prstGeom>
                    <a:noFill/>
                    <a:ln>
                      <a:noFill/>
                    </a:ln>
                  </pic:spPr>
                </pic:pic>
              </a:graphicData>
            </a:graphic>
          </wp:inline>
        </w:drawing>
      </w:r>
    </w:p>
    <w:p w14:paraId="4D4823F0" w14:textId="3759A550" w:rsidR="001B2DF0" w:rsidRPr="001B2DF0" w:rsidRDefault="00300A29" w:rsidP="001B2DF0">
      <w:pPr>
        <w:pStyle w:val="Caption"/>
        <w:rPr>
          <w:sz w:val="20"/>
          <w:szCs w:val="20"/>
        </w:rPr>
      </w:pPr>
      <w:bookmarkStart w:id="0" w:name="_Ref68604179"/>
      <w:r w:rsidRPr="00300A29">
        <w:rPr>
          <w:sz w:val="20"/>
          <w:szCs w:val="20"/>
        </w:rPr>
        <w:t xml:space="preserve">Figure </w:t>
      </w:r>
      <w:r w:rsidR="00D82950">
        <w:rPr>
          <w:sz w:val="20"/>
          <w:szCs w:val="20"/>
        </w:rPr>
        <w:fldChar w:fldCharType="begin"/>
      </w:r>
      <w:r w:rsidR="00D82950">
        <w:rPr>
          <w:sz w:val="20"/>
          <w:szCs w:val="20"/>
        </w:rPr>
        <w:instrText xml:space="preserve"> STYLEREF 1 \s </w:instrText>
      </w:r>
      <w:r w:rsidR="00D82950">
        <w:rPr>
          <w:sz w:val="20"/>
          <w:szCs w:val="20"/>
        </w:rPr>
        <w:fldChar w:fldCharType="separate"/>
      </w:r>
      <w:r w:rsidR="00D82950">
        <w:rPr>
          <w:noProof/>
          <w:sz w:val="20"/>
          <w:szCs w:val="20"/>
        </w:rPr>
        <w:t>2</w:t>
      </w:r>
      <w:r w:rsidR="00D82950">
        <w:rPr>
          <w:sz w:val="20"/>
          <w:szCs w:val="20"/>
        </w:rPr>
        <w:fldChar w:fldCharType="end"/>
      </w:r>
      <w:r w:rsidR="00D82950">
        <w:rPr>
          <w:sz w:val="20"/>
          <w:szCs w:val="20"/>
        </w:rPr>
        <w:noBreakHyphen/>
      </w:r>
      <w:r w:rsidR="00D82950">
        <w:rPr>
          <w:sz w:val="20"/>
          <w:szCs w:val="20"/>
        </w:rPr>
        <w:fldChar w:fldCharType="begin"/>
      </w:r>
      <w:r w:rsidR="00D82950">
        <w:rPr>
          <w:sz w:val="20"/>
          <w:szCs w:val="20"/>
        </w:rPr>
        <w:instrText xml:space="preserve"> SEQ Figure \* ARABIC \s 1 </w:instrText>
      </w:r>
      <w:r w:rsidR="00D82950">
        <w:rPr>
          <w:sz w:val="20"/>
          <w:szCs w:val="20"/>
        </w:rPr>
        <w:fldChar w:fldCharType="separate"/>
      </w:r>
      <w:r w:rsidR="00D82950">
        <w:rPr>
          <w:noProof/>
          <w:sz w:val="20"/>
          <w:szCs w:val="20"/>
        </w:rPr>
        <w:t>1</w:t>
      </w:r>
      <w:r w:rsidR="00D82950">
        <w:rPr>
          <w:sz w:val="20"/>
          <w:szCs w:val="20"/>
        </w:rPr>
        <w:fldChar w:fldCharType="end"/>
      </w:r>
      <w:bookmarkEnd w:id="0"/>
      <w:r w:rsidR="00103133">
        <w:rPr>
          <w:sz w:val="20"/>
          <w:szCs w:val="20"/>
        </w:rPr>
        <w:t xml:space="preserve"> Paging PDCCH performance</w:t>
      </w:r>
    </w:p>
    <w:p w14:paraId="5D64DA1B" w14:textId="77777777" w:rsidR="00300A29" w:rsidRDefault="007605FE" w:rsidP="00300A29">
      <w:pPr>
        <w:keepNext/>
        <w:jc w:val="center"/>
      </w:pPr>
      <w:r w:rsidRPr="007605FE">
        <w:rPr>
          <w:noProof/>
        </w:rPr>
        <w:drawing>
          <wp:inline distT="0" distB="0" distL="0" distR="0" wp14:anchorId="78CA11AF" wp14:editId="1E56FB6A">
            <wp:extent cx="4069080" cy="2944368"/>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9080" cy="2944368"/>
                    </a:xfrm>
                    <a:prstGeom prst="rect">
                      <a:avLst/>
                    </a:prstGeom>
                    <a:noFill/>
                    <a:ln>
                      <a:noFill/>
                    </a:ln>
                  </pic:spPr>
                </pic:pic>
              </a:graphicData>
            </a:graphic>
          </wp:inline>
        </w:drawing>
      </w:r>
    </w:p>
    <w:p w14:paraId="23E859F7" w14:textId="7F886FE1" w:rsidR="007605FE" w:rsidRPr="00300A29" w:rsidRDefault="00300A29" w:rsidP="00300A29">
      <w:pPr>
        <w:pStyle w:val="Caption"/>
        <w:rPr>
          <w:sz w:val="20"/>
          <w:szCs w:val="20"/>
        </w:rPr>
      </w:pPr>
      <w:bookmarkStart w:id="1" w:name="_Ref68604185"/>
      <w:r w:rsidRPr="00300A29">
        <w:rPr>
          <w:sz w:val="20"/>
          <w:szCs w:val="20"/>
        </w:rPr>
        <w:t xml:space="preserve">Figure </w:t>
      </w:r>
      <w:r w:rsidR="00D82950">
        <w:rPr>
          <w:sz w:val="20"/>
          <w:szCs w:val="20"/>
        </w:rPr>
        <w:fldChar w:fldCharType="begin"/>
      </w:r>
      <w:r w:rsidR="00D82950">
        <w:rPr>
          <w:sz w:val="20"/>
          <w:szCs w:val="20"/>
        </w:rPr>
        <w:instrText xml:space="preserve"> STYLEREF 1 \s </w:instrText>
      </w:r>
      <w:r w:rsidR="00D82950">
        <w:rPr>
          <w:sz w:val="20"/>
          <w:szCs w:val="20"/>
        </w:rPr>
        <w:fldChar w:fldCharType="separate"/>
      </w:r>
      <w:r w:rsidR="00D82950">
        <w:rPr>
          <w:noProof/>
          <w:sz w:val="20"/>
          <w:szCs w:val="20"/>
        </w:rPr>
        <w:t>2</w:t>
      </w:r>
      <w:r w:rsidR="00D82950">
        <w:rPr>
          <w:sz w:val="20"/>
          <w:szCs w:val="20"/>
        </w:rPr>
        <w:fldChar w:fldCharType="end"/>
      </w:r>
      <w:r w:rsidR="00D82950">
        <w:rPr>
          <w:sz w:val="20"/>
          <w:szCs w:val="20"/>
        </w:rPr>
        <w:noBreakHyphen/>
      </w:r>
      <w:r w:rsidR="00D82950">
        <w:rPr>
          <w:sz w:val="20"/>
          <w:szCs w:val="20"/>
        </w:rPr>
        <w:fldChar w:fldCharType="begin"/>
      </w:r>
      <w:r w:rsidR="00D82950">
        <w:rPr>
          <w:sz w:val="20"/>
          <w:szCs w:val="20"/>
        </w:rPr>
        <w:instrText xml:space="preserve"> SEQ Figure \* ARABIC \s 1 </w:instrText>
      </w:r>
      <w:r w:rsidR="00D82950">
        <w:rPr>
          <w:sz w:val="20"/>
          <w:szCs w:val="20"/>
        </w:rPr>
        <w:fldChar w:fldCharType="separate"/>
      </w:r>
      <w:r w:rsidR="00D82950">
        <w:rPr>
          <w:noProof/>
          <w:sz w:val="20"/>
          <w:szCs w:val="20"/>
        </w:rPr>
        <w:t>2</w:t>
      </w:r>
      <w:r w:rsidR="00D82950">
        <w:rPr>
          <w:sz w:val="20"/>
          <w:szCs w:val="20"/>
        </w:rPr>
        <w:fldChar w:fldCharType="end"/>
      </w:r>
      <w:bookmarkEnd w:id="1"/>
      <w:r w:rsidR="00103133">
        <w:rPr>
          <w:sz w:val="20"/>
          <w:szCs w:val="20"/>
        </w:rPr>
        <w:t xml:space="preserve"> Paging PDSCH performance </w:t>
      </w:r>
    </w:p>
    <w:p w14:paraId="7DBADF1C" w14:textId="1C746ACD" w:rsidR="001146B1" w:rsidRPr="00EF2F90" w:rsidRDefault="00103133" w:rsidP="00EF2F90">
      <w:pPr>
        <w:jc w:val="both"/>
      </w:pPr>
      <w:r w:rsidRPr="00EF2F90">
        <w:fldChar w:fldCharType="begin"/>
      </w:r>
      <w:r w:rsidRPr="00EF2F90">
        <w:instrText xml:space="preserve"> REF _Ref68604436 \h  \* MERGEFORMAT </w:instrText>
      </w:r>
      <w:r w:rsidRPr="00EF2F90">
        <w:fldChar w:fldCharType="separate"/>
      </w:r>
      <w:r w:rsidRPr="00EF2F90">
        <w:t>Figure 2</w:t>
      </w:r>
      <w:r w:rsidRPr="00EF2F90">
        <w:noBreakHyphen/>
        <w:t>3</w:t>
      </w:r>
      <w:r w:rsidRPr="00EF2F90">
        <w:fldChar w:fldCharType="end"/>
      </w:r>
      <w:r w:rsidR="009C79E8" w:rsidRPr="00EF2F90">
        <w:t xml:space="preserve"> illustrates the misdetection rate </w:t>
      </w:r>
      <w:r w:rsidR="00F84085" w:rsidRPr="00EF2F90">
        <w:t xml:space="preserve">(MDR) </w:t>
      </w:r>
      <w:r w:rsidR="009C79E8" w:rsidRPr="00EF2F90">
        <w:t xml:space="preserve">of paging early indication based on PDCCH, SSS, and TRS. In this simulation, 12 bits </w:t>
      </w:r>
      <w:r w:rsidR="00C47C02" w:rsidRPr="00EF2F90">
        <w:t>with ALs 4, 8, and 16 are</w:t>
      </w:r>
      <w:r w:rsidR="009C79E8" w:rsidRPr="00EF2F90">
        <w:t xml:space="preserve"> assumed for PDCCH</w:t>
      </w:r>
      <w:r w:rsidR="00C47C02" w:rsidRPr="00EF2F90">
        <w:t>. In addition, for comparison purposes, 40-bit PDCCH with AL16 is also shown. For SSS and TRS, a single sequence is used.</w:t>
      </w:r>
    </w:p>
    <w:p w14:paraId="6E8EA99F" w14:textId="6F054136" w:rsidR="007605FE" w:rsidRPr="00660688" w:rsidRDefault="001146B1" w:rsidP="00EF2F90">
      <w:pPr>
        <w:jc w:val="both"/>
      </w:pPr>
      <w:r w:rsidRPr="00EF2F90">
        <w:t>F</w:t>
      </w:r>
      <w:r w:rsidR="009C79E8" w:rsidRPr="00EF2F90">
        <w:t xml:space="preserve">rom the figure, we can see that the performance of SSS </w:t>
      </w:r>
      <w:r w:rsidR="00A6389A" w:rsidRPr="00EF2F90">
        <w:t xml:space="preserve">is better than TRS and the difference between the two gets larger if 2 symbols are used for SSS. The performance of SSS is also better than 12-bit PDCCH with ALs 4 and 8. The </w:t>
      </w:r>
      <w:r w:rsidR="003D2A6A" w:rsidRPr="00EF2F90">
        <w:t xml:space="preserve">1% </w:t>
      </w:r>
      <w:r w:rsidR="00A6389A" w:rsidRPr="00EF2F90">
        <w:t>MDR of 12-bit PDCCH with AL16 is about 2dB better than 1-symbol SSS and 1 dB better</w:t>
      </w:r>
      <w:r w:rsidR="00EF2F90" w:rsidRPr="00EF2F90">
        <w:t xml:space="preserve"> </w:t>
      </w:r>
      <w:r w:rsidR="00EF2F90">
        <w:t>t</w:t>
      </w:r>
      <w:r w:rsidR="00A6389A" w:rsidRPr="00660688">
        <w:t>han 2-symbol SSS. The gain disappears, however, if 40 bits are used</w:t>
      </w:r>
      <w:r w:rsidR="0036403C" w:rsidRPr="00660688">
        <w:t xml:space="preserve"> for PDCCH</w:t>
      </w:r>
      <w:r w:rsidR="00A6389A" w:rsidRPr="00660688">
        <w:t xml:space="preserve"> and the</w:t>
      </w:r>
      <w:r w:rsidR="00361979">
        <w:t>n</w:t>
      </w:r>
      <w:r w:rsidR="00A6389A" w:rsidRPr="00660688">
        <w:t xml:space="preserve"> 2-symbol SSS outperforms the PDCCH by about 1 dB.</w:t>
      </w:r>
    </w:p>
    <w:p w14:paraId="02173309" w14:textId="2703D519" w:rsidR="00300A29" w:rsidRDefault="009C79E8" w:rsidP="00300A29">
      <w:pPr>
        <w:keepNext/>
        <w:jc w:val="center"/>
      </w:pPr>
      <w:r w:rsidRPr="009C79E8">
        <w:rPr>
          <w:noProof/>
        </w:rPr>
        <w:lastRenderedPageBreak/>
        <w:drawing>
          <wp:inline distT="0" distB="0" distL="0" distR="0" wp14:anchorId="1A69B1F4" wp14:editId="5912DE59">
            <wp:extent cx="4507992" cy="321868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7992" cy="3218688"/>
                    </a:xfrm>
                    <a:prstGeom prst="rect">
                      <a:avLst/>
                    </a:prstGeom>
                    <a:noFill/>
                    <a:ln>
                      <a:noFill/>
                    </a:ln>
                  </pic:spPr>
                </pic:pic>
              </a:graphicData>
            </a:graphic>
          </wp:inline>
        </w:drawing>
      </w:r>
    </w:p>
    <w:p w14:paraId="5CEC634C" w14:textId="1D6598B8" w:rsidR="007605FE" w:rsidRDefault="00300A29" w:rsidP="00300A29">
      <w:pPr>
        <w:pStyle w:val="Caption"/>
        <w:rPr>
          <w:sz w:val="20"/>
          <w:szCs w:val="20"/>
        </w:rPr>
      </w:pPr>
      <w:bookmarkStart w:id="2" w:name="_Ref68604436"/>
      <w:r w:rsidRPr="00103133">
        <w:rPr>
          <w:sz w:val="20"/>
          <w:szCs w:val="20"/>
        </w:rPr>
        <w:t xml:space="preserve">Figure </w:t>
      </w:r>
      <w:r w:rsidR="00D82950">
        <w:rPr>
          <w:sz w:val="20"/>
          <w:szCs w:val="20"/>
        </w:rPr>
        <w:fldChar w:fldCharType="begin"/>
      </w:r>
      <w:r w:rsidR="00D82950">
        <w:rPr>
          <w:sz w:val="20"/>
          <w:szCs w:val="20"/>
        </w:rPr>
        <w:instrText xml:space="preserve"> STYLEREF 1 \s </w:instrText>
      </w:r>
      <w:r w:rsidR="00D82950">
        <w:rPr>
          <w:sz w:val="20"/>
          <w:szCs w:val="20"/>
        </w:rPr>
        <w:fldChar w:fldCharType="separate"/>
      </w:r>
      <w:r w:rsidR="00D82950">
        <w:rPr>
          <w:noProof/>
          <w:sz w:val="20"/>
          <w:szCs w:val="20"/>
        </w:rPr>
        <w:t>2</w:t>
      </w:r>
      <w:r w:rsidR="00D82950">
        <w:rPr>
          <w:sz w:val="20"/>
          <w:szCs w:val="20"/>
        </w:rPr>
        <w:fldChar w:fldCharType="end"/>
      </w:r>
      <w:r w:rsidR="00D82950">
        <w:rPr>
          <w:sz w:val="20"/>
          <w:szCs w:val="20"/>
        </w:rPr>
        <w:noBreakHyphen/>
      </w:r>
      <w:r w:rsidR="00D82950">
        <w:rPr>
          <w:sz w:val="20"/>
          <w:szCs w:val="20"/>
        </w:rPr>
        <w:fldChar w:fldCharType="begin"/>
      </w:r>
      <w:r w:rsidR="00D82950">
        <w:rPr>
          <w:sz w:val="20"/>
          <w:szCs w:val="20"/>
        </w:rPr>
        <w:instrText xml:space="preserve"> SEQ Figure \* ARABIC \s 1 </w:instrText>
      </w:r>
      <w:r w:rsidR="00D82950">
        <w:rPr>
          <w:sz w:val="20"/>
          <w:szCs w:val="20"/>
        </w:rPr>
        <w:fldChar w:fldCharType="separate"/>
      </w:r>
      <w:r w:rsidR="00D82950">
        <w:rPr>
          <w:noProof/>
          <w:sz w:val="20"/>
          <w:szCs w:val="20"/>
        </w:rPr>
        <w:t>3</w:t>
      </w:r>
      <w:r w:rsidR="00D82950">
        <w:rPr>
          <w:sz w:val="20"/>
          <w:szCs w:val="20"/>
        </w:rPr>
        <w:fldChar w:fldCharType="end"/>
      </w:r>
      <w:bookmarkEnd w:id="2"/>
      <w:r w:rsidR="00103133" w:rsidRPr="00103133">
        <w:rPr>
          <w:sz w:val="20"/>
          <w:szCs w:val="20"/>
        </w:rPr>
        <w:t xml:space="preserve"> Comparison of PDCCH, SSS, TRS for paging early indication</w:t>
      </w:r>
    </w:p>
    <w:p w14:paraId="5DA08FB4" w14:textId="77777777" w:rsidR="00CD1573" w:rsidRPr="00CD1573" w:rsidRDefault="00CD1573" w:rsidP="00CD1573"/>
    <w:p w14:paraId="246C89B3" w14:textId="276CC749" w:rsidR="001146B1" w:rsidRPr="00660688" w:rsidRDefault="001146B1" w:rsidP="001146B1">
      <w:pPr>
        <w:keepNext/>
        <w:jc w:val="both"/>
        <w:rPr>
          <w:b/>
          <w:bCs/>
        </w:rPr>
      </w:pPr>
      <w:r w:rsidRPr="00660688">
        <w:rPr>
          <w:b/>
          <w:bCs/>
        </w:rPr>
        <w:t xml:space="preserve">Observation 1: The MDR performance of SSS is better than TRS and </w:t>
      </w:r>
      <w:r w:rsidR="00CD1573">
        <w:rPr>
          <w:b/>
          <w:bCs/>
        </w:rPr>
        <w:t>40-bit PDCCH. It is worse than 12-bit PDCCH AL16 by about 1 dB.</w:t>
      </w:r>
    </w:p>
    <w:p w14:paraId="08235DB0" w14:textId="77777777" w:rsidR="00085841" w:rsidRPr="00660688" w:rsidRDefault="00085841" w:rsidP="00085841">
      <w:pPr>
        <w:keepNext/>
        <w:jc w:val="both"/>
      </w:pPr>
      <w:r w:rsidRPr="00660688">
        <w:t xml:space="preserve">When the evaluation methodology agreed in the last meeting for </w:t>
      </w:r>
      <w:proofErr w:type="spellStart"/>
      <w:r w:rsidRPr="00660688">
        <w:t>Behv</w:t>
      </w:r>
      <w:proofErr w:type="spellEnd"/>
      <w:r w:rsidRPr="00660688">
        <w:t xml:space="preserve">-A and </w:t>
      </w:r>
      <w:proofErr w:type="spellStart"/>
      <w:r w:rsidRPr="00660688">
        <w:t>Behv</w:t>
      </w:r>
      <w:proofErr w:type="spellEnd"/>
      <w:r w:rsidRPr="00660688">
        <w:t>-B is used to compare the various paging early indication schemes, it is seen that all three can meet the requirements except the PDCCH with AL4.</w:t>
      </w:r>
    </w:p>
    <w:p w14:paraId="73CE401B" w14:textId="4A7E3A54" w:rsidR="001146B1" w:rsidRDefault="001146B1" w:rsidP="001146B1"/>
    <w:p w14:paraId="3B3FB6EA" w14:textId="77777777" w:rsidR="00300A29" w:rsidRDefault="00B61AFE" w:rsidP="00300A29">
      <w:pPr>
        <w:keepNext/>
        <w:jc w:val="center"/>
      </w:pPr>
      <w:r w:rsidRPr="00B61AFE">
        <w:rPr>
          <w:noProof/>
        </w:rPr>
        <w:drawing>
          <wp:inline distT="0" distB="0" distL="0" distR="0" wp14:anchorId="7A8BE011" wp14:editId="3A65B36B">
            <wp:extent cx="4069080" cy="2944368"/>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9080" cy="2944368"/>
                    </a:xfrm>
                    <a:prstGeom prst="rect">
                      <a:avLst/>
                    </a:prstGeom>
                    <a:noFill/>
                    <a:ln>
                      <a:noFill/>
                    </a:ln>
                  </pic:spPr>
                </pic:pic>
              </a:graphicData>
            </a:graphic>
          </wp:inline>
        </w:drawing>
      </w:r>
    </w:p>
    <w:p w14:paraId="0E47844E" w14:textId="2A722DD9" w:rsidR="00B61AFE" w:rsidRDefault="00300A29" w:rsidP="00300A29">
      <w:pPr>
        <w:pStyle w:val="Caption"/>
        <w:rPr>
          <w:sz w:val="20"/>
          <w:szCs w:val="20"/>
        </w:rPr>
      </w:pPr>
      <w:bookmarkStart w:id="3" w:name="_Ref68605348"/>
      <w:r w:rsidRPr="00300A29">
        <w:rPr>
          <w:sz w:val="20"/>
          <w:szCs w:val="20"/>
        </w:rPr>
        <w:t xml:space="preserve">Figure </w:t>
      </w:r>
      <w:r w:rsidR="00D82950">
        <w:rPr>
          <w:sz w:val="20"/>
          <w:szCs w:val="20"/>
        </w:rPr>
        <w:fldChar w:fldCharType="begin"/>
      </w:r>
      <w:r w:rsidR="00D82950">
        <w:rPr>
          <w:sz w:val="20"/>
          <w:szCs w:val="20"/>
        </w:rPr>
        <w:instrText xml:space="preserve"> STYLEREF 1 \s </w:instrText>
      </w:r>
      <w:r w:rsidR="00D82950">
        <w:rPr>
          <w:sz w:val="20"/>
          <w:szCs w:val="20"/>
        </w:rPr>
        <w:fldChar w:fldCharType="separate"/>
      </w:r>
      <w:r w:rsidR="00D82950">
        <w:rPr>
          <w:noProof/>
          <w:sz w:val="20"/>
          <w:szCs w:val="20"/>
        </w:rPr>
        <w:t>2</w:t>
      </w:r>
      <w:r w:rsidR="00D82950">
        <w:rPr>
          <w:sz w:val="20"/>
          <w:szCs w:val="20"/>
        </w:rPr>
        <w:fldChar w:fldCharType="end"/>
      </w:r>
      <w:r w:rsidR="00D82950">
        <w:rPr>
          <w:sz w:val="20"/>
          <w:szCs w:val="20"/>
        </w:rPr>
        <w:noBreakHyphen/>
      </w:r>
      <w:r w:rsidR="00D82950">
        <w:rPr>
          <w:sz w:val="20"/>
          <w:szCs w:val="20"/>
        </w:rPr>
        <w:fldChar w:fldCharType="begin"/>
      </w:r>
      <w:r w:rsidR="00D82950">
        <w:rPr>
          <w:sz w:val="20"/>
          <w:szCs w:val="20"/>
        </w:rPr>
        <w:instrText xml:space="preserve"> SEQ Figure \* ARABIC \s 1 </w:instrText>
      </w:r>
      <w:r w:rsidR="00D82950">
        <w:rPr>
          <w:sz w:val="20"/>
          <w:szCs w:val="20"/>
        </w:rPr>
        <w:fldChar w:fldCharType="separate"/>
      </w:r>
      <w:r w:rsidR="00D82950">
        <w:rPr>
          <w:noProof/>
          <w:sz w:val="20"/>
          <w:szCs w:val="20"/>
        </w:rPr>
        <w:t>4</w:t>
      </w:r>
      <w:r w:rsidR="00D82950">
        <w:rPr>
          <w:sz w:val="20"/>
          <w:szCs w:val="20"/>
        </w:rPr>
        <w:fldChar w:fldCharType="end"/>
      </w:r>
      <w:bookmarkEnd w:id="3"/>
      <w:r w:rsidR="00F37901">
        <w:rPr>
          <w:sz w:val="20"/>
          <w:szCs w:val="20"/>
        </w:rPr>
        <w:t xml:space="preserve"> SSS performance with different number of sequences, symbols and varying CFO</w:t>
      </w:r>
    </w:p>
    <w:p w14:paraId="798DD660" w14:textId="77777777" w:rsidR="00CD1573" w:rsidRPr="00660688" w:rsidRDefault="00CD1573" w:rsidP="00CD1573">
      <w:pPr>
        <w:keepNext/>
        <w:jc w:val="both"/>
      </w:pPr>
      <w:r w:rsidRPr="00660688">
        <w:fldChar w:fldCharType="begin"/>
      </w:r>
      <w:r w:rsidRPr="00660688">
        <w:instrText xml:space="preserve"> REF _Ref68605348 \h  \* MERGEFORMAT </w:instrText>
      </w:r>
      <w:r w:rsidRPr="00660688">
        <w:fldChar w:fldCharType="separate"/>
      </w:r>
      <w:r w:rsidRPr="00660688">
        <w:t xml:space="preserve">Figure </w:t>
      </w:r>
      <w:r w:rsidRPr="00660688">
        <w:rPr>
          <w:noProof/>
        </w:rPr>
        <w:t>2</w:t>
      </w:r>
      <w:r w:rsidRPr="00660688">
        <w:noBreakHyphen/>
      </w:r>
      <w:r w:rsidRPr="00660688">
        <w:rPr>
          <w:noProof/>
        </w:rPr>
        <w:t>4</w:t>
      </w:r>
      <w:r w:rsidRPr="00660688">
        <w:fldChar w:fldCharType="end"/>
      </w:r>
      <w:r w:rsidRPr="00660688">
        <w:t xml:space="preserve"> shows the performance of SSS with varying levels of CFO and subgroup indication. For subgroup indication, it is assumed that N different sequences are available (e.g., N = 8) and each sequence is transmitted to indicate one subgroup. In a set of resources, a single sequence is transmitted at a time. The figure shows that </w:t>
      </w:r>
      <w:r w:rsidRPr="00660688">
        <w:lastRenderedPageBreak/>
        <w:t>SSS is robust against CFO and its performance does not degrade as the number of sequences is increased. Note that PDCCH also presents the same behavior although the relevant figure is omitted here.</w:t>
      </w:r>
    </w:p>
    <w:p w14:paraId="443856A2" w14:textId="6F2CF2F9" w:rsidR="00300A29" w:rsidRDefault="00660688" w:rsidP="00660688">
      <w:pPr>
        <w:keepNext/>
        <w:rPr>
          <w:b/>
          <w:bCs/>
        </w:rPr>
      </w:pPr>
      <w:r w:rsidRPr="00660688">
        <w:rPr>
          <w:b/>
          <w:bCs/>
        </w:rPr>
        <w:t>Observation 2:</w:t>
      </w:r>
      <w:r>
        <w:rPr>
          <w:b/>
          <w:bCs/>
        </w:rPr>
        <w:t xml:space="preserve"> SSS performance is robust against CFO and </w:t>
      </w:r>
      <w:r w:rsidR="00CD1573">
        <w:rPr>
          <w:b/>
          <w:bCs/>
        </w:rPr>
        <w:t xml:space="preserve">using </w:t>
      </w:r>
      <w:r>
        <w:rPr>
          <w:b/>
          <w:bCs/>
        </w:rPr>
        <w:t>multiple sequences for subgroup indication</w:t>
      </w:r>
      <w:r w:rsidR="00CD1573">
        <w:rPr>
          <w:b/>
          <w:bCs/>
        </w:rPr>
        <w:t xml:space="preserve"> does not degrade the MDR.</w:t>
      </w:r>
    </w:p>
    <w:p w14:paraId="57EC3493" w14:textId="77777777" w:rsidR="00660688" w:rsidRPr="00660688" w:rsidRDefault="00660688" w:rsidP="00660688">
      <w:pPr>
        <w:keepNext/>
        <w:rPr>
          <w:b/>
          <w:bCs/>
        </w:rPr>
      </w:pPr>
    </w:p>
    <w:p w14:paraId="244CCD2F" w14:textId="3B1CCEE5" w:rsidR="00C55CED" w:rsidRDefault="00AE30DD" w:rsidP="00AE30DD">
      <w:pPr>
        <w:pStyle w:val="Heading2"/>
        <w:rPr>
          <w:lang w:val="en-US"/>
        </w:rPr>
      </w:pPr>
      <w:r w:rsidRPr="00AE30DD">
        <w:rPr>
          <w:lang w:val="en-US"/>
        </w:rPr>
        <w:t>Discussion</w:t>
      </w:r>
    </w:p>
    <w:p w14:paraId="4448F8BA" w14:textId="2F2A3AAF" w:rsidR="005A5CA4" w:rsidRPr="00086D20" w:rsidRDefault="0021294A" w:rsidP="005A5CA4">
      <w:pPr>
        <w:jc w:val="both"/>
        <w:rPr>
          <w:lang w:eastAsia="zh-CN"/>
        </w:rPr>
      </w:pPr>
      <w:r w:rsidRPr="00086D20">
        <w:rPr>
          <w:lang w:eastAsia="zh-CN"/>
        </w:rPr>
        <w:t xml:space="preserve">One aspect </w:t>
      </w:r>
      <w:r w:rsidR="008F5FBF" w:rsidRPr="00086D20">
        <w:rPr>
          <w:lang w:eastAsia="zh-CN"/>
        </w:rPr>
        <w:t xml:space="preserve">that needs to be considered </w:t>
      </w:r>
      <w:r w:rsidRPr="00086D20">
        <w:rPr>
          <w:lang w:eastAsia="zh-CN"/>
        </w:rPr>
        <w:t xml:space="preserve">is the </w:t>
      </w:r>
      <w:r w:rsidR="00660688">
        <w:rPr>
          <w:lang w:eastAsia="zh-CN"/>
        </w:rPr>
        <w:t xml:space="preserve">capacity and overhead </w:t>
      </w:r>
      <w:r w:rsidRPr="00086D20">
        <w:rPr>
          <w:lang w:eastAsia="zh-CN"/>
        </w:rPr>
        <w:t xml:space="preserve">of </w:t>
      </w:r>
      <w:r w:rsidR="00B503BB" w:rsidRPr="00086D20">
        <w:rPr>
          <w:lang w:eastAsia="zh-CN"/>
        </w:rPr>
        <w:t>the paging indication</w:t>
      </w:r>
      <w:r w:rsidRPr="00086D20">
        <w:rPr>
          <w:lang w:eastAsia="zh-CN"/>
        </w:rPr>
        <w:t xml:space="preserve">. </w:t>
      </w:r>
      <w:r w:rsidR="00A21C76" w:rsidRPr="00086D20">
        <w:rPr>
          <w:lang w:eastAsia="zh-CN"/>
        </w:rPr>
        <w:t>The overhead of the PDCCH-based indication is dictated by the AL and stays the same regardless of the number of UE groups supported (given that the DCI size is not increased beyond a point as to degrade the misdetection performance).</w:t>
      </w:r>
      <w:r w:rsidR="007D1B0C" w:rsidRPr="00086D20">
        <w:rPr>
          <w:lang w:eastAsia="zh-CN"/>
        </w:rPr>
        <w:t xml:space="preserve"> </w:t>
      </w:r>
      <w:r w:rsidR="005A5CA4" w:rsidRPr="00086D20">
        <w:rPr>
          <w:lang w:eastAsia="zh-CN"/>
        </w:rPr>
        <w:t>Since the paging indication needs to be detectable by UE</w:t>
      </w:r>
      <w:r w:rsidR="00C27462" w:rsidRPr="00086D20">
        <w:rPr>
          <w:lang w:eastAsia="zh-CN"/>
        </w:rPr>
        <w:t>s in a cell</w:t>
      </w:r>
      <w:r w:rsidR="00072EFF">
        <w:rPr>
          <w:lang w:eastAsia="zh-CN"/>
        </w:rPr>
        <w:t xml:space="preserve"> with </w:t>
      </w:r>
      <w:r w:rsidR="00072EFF" w:rsidRPr="00086D20">
        <w:rPr>
          <w:lang w:eastAsia="zh-CN"/>
        </w:rPr>
        <w:t>the lowest SNR</w:t>
      </w:r>
      <w:r w:rsidR="00C27462" w:rsidRPr="00086D20">
        <w:rPr>
          <w:lang w:eastAsia="zh-CN"/>
        </w:rPr>
        <w:t>,</w:t>
      </w:r>
      <w:r w:rsidR="00B95DFE" w:rsidRPr="00086D20">
        <w:rPr>
          <w:lang w:eastAsia="zh-CN"/>
        </w:rPr>
        <w:t xml:space="preserve"> </w:t>
      </w:r>
      <w:r w:rsidR="005A5CA4" w:rsidRPr="00086D20">
        <w:rPr>
          <w:lang w:eastAsia="zh-CN"/>
        </w:rPr>
        <w:t xml:space="preserve">an AL of at least 8 may be necessary. </w:t>
      </w:r>
      <w:r w:rsidR="009C0725" w:rsidRPr="00086D20">
        <w:rPr>
          <w:lang w:eastAsia="zh-CN"/>
        </w:rPr>
        <w:t>The overhead of the sequence-based indication, however, depends on the number of UE groups</w:t>
      </w:r>
      <w:r w:rsidR="00660688">
        <w:rPr>
          <w:lang w:eastAsia="zh-CN"/>
        </w:rPr>
        <w:t xml:space="preserve"> since a separate sequence needs to be transmitted on a distinct set of resources for each subgroup.</w:t>
      </w:r>
    </w:p>
    <w:p w14:paraId="24494130" w14:textId="4190BFE2" w:rsidR="00086D20" w:rsidRDefault="00086D20" w:rsidP="005A5CA4">
      <w:pPr>
        <w:jc w:val="both"/>
        <w:rPr>
          <w:lang w:eastAsia="zh-CN"/>
        </w:rPr>
      </w:pPr>
      <w:r w:rsidRPr="00086D20">
        <w:rPr>
          <w:lang w:eastAsia="zh-CN"/>
        </w:rPr>
        <w:fldChar w:fldCharType="begin"/>
      </w:r>
      <w:r w:rsidRPr="00086D20">
        <w:rPr>
          <w:lang w:eastAsia="zh-CN"/>
        </w:rPr>
        <w:instrText xml:space="preserve"> REF _Ref68606078 \h  \* MERGEFORMAT </w:instrText>
      </w:r>
      <w:r w:rsidRPr="00086D20">
        <w:rPr>
          <w:lang w:eastAsia="zh-CN"/>
        </w:rPr>
      </w:r>
      <w:r w:rsidRPr="00086D20">
        <w:rPr>
          <w:lang w:eastAsia="zh-CN"/>
        </w:rPr>
        <w:fldChar w:fldCharType="separate"/>
      </w:r>
      <w:r w:rsidRPr="00086D20">
        <w:rPr>
          <w:lang w:eastAsia="zh-CN"/>
        </w:rPr>
        <w:t>Figure 2</w:t>
      </w:r>
      <w:r w:rsidRPr="00086D20">
        <w:rPr>
          <w:lang w:eastAsia="zh-CN"/>
        </w:rPr>
        <w:noBreakHyphen/>
        <w:t>5</w:t>
      </w:r>
      <w:r w:rsidRPr="00086D20">
        <w:rPr>
          <w:lang w:eastAsia="zh-CN"/>
        </w:rPr>
        <w:fldChar w:fldCharType="end"/>
      </w:r>
      <w:r>
        <w:rPr>
          <w:lang w:eastAsia="zh-CN"/>
        </w:rPr>
        <w:t xml:space="preserve"> shows the </w:t>
      </w:r>
      <w:r w:rsidR="00C60A03">
        <w:rPr>
          <w:lang w:eastAsia="zh-CN"/>
        </w:rPr>
        <w:t xml:space="preserve">probability </w:t>
      </w:r>
      <w:r w:rsidR="00022F02">
        <w:rPr>
          <w:lang w:eastAsia="zh-CN"/>
        </w:rPr>
        <w:t xml:space="preserve">of paging n subgroups (n = 1:8) </w:t>
      </w:r>
      <w:r>
        <w:rPr>
          <w:lang w:eastAsia="zh-CN"/>
        </w:rPr>
        <w:t>whe</w:t>
      </w:r>
      <w:r w:rsidR="00182086">
        <w:rPr>
          <w:lang w:eastAsia="zh-CN"/>
        </w:rPr>
        <w:t>n</w:t>
      </w:r>
      <w:r>
        <w:rPr>
          <w:lang w:eastAsia="zh-CN"/>
        </w:rPr>
        <w:t xml:space="preserve"> the </w:t>
      </w:r>
      <w:r w:rsidR="00022F02">
        <w:rPr>
          <w:lang w:eastAsia="zh-CN"/>
        </w:rPr>
        <w:t xml:space="preserve">group </w:t>
      </w:r>
      <w:r>
        <w:rPr>
          <w:lang w:eastAsia="zh-CN"/>
        </w:rPr>
        <w:t xml:space="preserve">paging rate is assumed to be 10%. We can see </w:t>
      </w:r>
      <w:r w:rsidR="00C60A03">
        <w:rPr>
          <w:lang w:eastAsia="zh-CN"/>
        </w:rPr>
        <w:t xml:space="preserve">from the figure </w:t>
      </w:r>
      <w:r w:rsidR="00583E7B">
        <w:rPr>
          <w:lang w:eastAsia="zh-CN"/>
        </w:rPr>
        <w:t>that th</w:t>
      </w:r>
      <w:r w:rsidR="00C60A03">
        <w:rPr>
          <w:lang w:eastAsia="zh-CN"/>
        </w:rPr>
        <w:t xml:space="preserve">e </w:t>
      </w:r>
      <w:r>
        <w:rPr>
          <w:lang w:eastAsia="zh-CN"/>
        </w:rPr>
        <w:t xml:space="preserve">probability of paging more than </w:t>
      </w:r>
      <w:r w:rsidR="00583E7B">
        <w:rPr>
          <w:lang w:eastAsia="zh-CN"/>
        </w:rPr>
        <w:t xml:space="preserve">2 </w:t>
      </w:r>
      <w:r>
        <w:rPr>
          <w:lang w:eastAsia="zh-CN"/>
        </w:rPr>
        <w:t>subgroup</w:t>
      </w:r>
      <w:r w:rsidR="00583E7B">
        <w:rPr>
          <w:lang w:eastAsia="zh-CN"/>
        </w:rPr>
        <w:t>s</w:t>
      </w:r>
      <w:r>
        <w:rPr>
          <w:lang w:eastAsia="zh-CN"/>
        </w:rPr>
        <w:t xml:space="preserve"> is very small. </w:t>
      </w:r>
      <w:r w:rsidR="005E4400">
        <w:rPr>
          <w:lang w:eastAsia="zh-CN"/>
        </w:rPr>
        <w:t xml:space="preserve">So, it may be concluded that, for sequence-based schemes, at most 2 sequences </w:t>
      </w:r>
      <w:r w:rsidR="004315B0">
        <w:rPr>
          <w:lang w:eastAsia="zh-CN"/>
        </w:rPr>
        <w:t>are sufficient</w:t>
      </w:r>
      <w:r w:rsidR="005E4400">
        <w:rPr>
          <w:lang w:eastAsia="zh-CN"/>
        </w:rPr>
        <w:t xml:space="preserve"> for a given PO.</w:t>
      </w:r>
      <w:r w:rsidR="00583E7B">
        <w:rPr>
          <w:lang w:eastAsia="zh-CN"/>
        </w:rPr>
        <w:t xml:space="preserve"> As the paging rate increases, the number of sequences required would increase proportionally. </w:t>
      </w:r>
    </w:p>
    <w:p w14:paraId="3E4E9939" w14:textId="18733D65" w:rsidR="00D82950" w:rsidRDefault="00B26992" w:rsidP="00D82950">
      <w:pPr>
        <w:keepNext/>
        <w:jc w:val="center"/>
      </w:pPr>
      <w:r w:rsidRPr="00B26992">
        <w:rPr>
          <w:noProof/>
        </w:rPr>
        <w:drawing>
          <wp:inline distT="0" distB="0" distL="0" distR="0" wp14:anchorId="74047BD6" wp14:editId="18070EC1">
            <wp:extent cx="3995928" cy="299008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5928" cy="2990088"/>
                    </a:xfrm>
                    <a:prstGeom prst="rect">
                      <a:avLst/>
                    </a:prstGeom>
                    <a:noFill/>
                    <a:ln>
                      <a:noFill/>
                    </a:ln>
                  </pic:spPr>
                </pic:pic>
              </a:graphicData>
            </a:graphic>
          </wp:inline>
        </w:drawing>
      </w:r>
    </w:p>
    <w:p w14:paraId="0AAE5435" w14:textId="48EC3509" w:rsidR="00D82950" w:rsidRDefault="00D82950" w:rsidP="00D82950">
      <w:pPr>
        <w:pStyle w:val="Caption"/>
      </w:pPr>
      <w:bookmarkStart w:id="4" w:name="_Ref68606078"/>
      <w:r>
        <w:t xml:space="preserve">Figure </w:t>
      </w:r>
      <w:r w:rsidR="00DC6E6D">
        <w:fldChar w:fldCharType="begin"/>
      </w:r>
      <w:r w:rsidR="00DC6E6D">
        <w:instrText xml:space="preserve"> STYLEREF 1 \s </w:instrText>
      </w:r>
      <w:r w:rsidR="00DC6E6D">
        <w:fldChar w:fldCharType="separate"/>
      </w:r>
      <w:r>
        <w:rPr>
          <w:noProof/>
        </w:rPr>
        <w:t>2</w:t>
      </w:r>
      <w:r w:rsidR="00DC6E6D">
        <w:rPr>
          <w:noProof/>
        </w:rPr>
        <w:fldChar w:fldCharType="end"/>
      </w:r>
      <w:r>
        <w:noBreakHyphen/>
      </w:r>
      <w:r w:rsidR="00DC6E6D">
        <w:fldChar w:fldCharType="begin"/>
      </w:r>
      <w:r w:rsidR="00DC6E6D">
        <w:instrText xml:space="preserve"> SEQ Figure \* ARABIC \s 1 </w:instrText>
      </w:r>
      <w:r w:rsidR="00DC6E6D">
        <w:fldChar w:fldCharType="separate"/>
      </w:r>
      <w:r>
        <w:rPr>
          <w:noProof/>
        </w:rPr>
        <w:t>5</w:t>
      </w:r>
      <w:r w:rsidR="00DC6E6D">
        <w:rPr>
          <w:noProof/>
        </w:rPr>
        <w:fldChar w:fldCharType="end"/>
      </w:r>
      <w:bookmarkEnd w:id="4"/>
      <w:r>
        <w:t xml:space="preserve"> Probability of paging </w:t>
      </w:r>
      <w:r w:rsidR="00583E7B">
        <w:t xml:space="preserve">n </w:t>
      </w:r>
      <w:r>
        <w:t xml:space="preserve">subgroups </w:t>
      </w:r>
    </w:p>
    <w:p w14:paraId="6C6B1F3D" w14:textId="77777777" w:rsidR="00F76016" w:rsidRDefault="00F76016" w:rsidP="00F76016">
      <w:pPr>
        <w:jc w:val="both"/>
        <w:rPr>
          <w:lang w:eastAsia="zh-CN"/>
        </w:rPr>
      </w:pPr>
      <w:r>
        <w:rPr>
          <w:lang w:eastAsia="zh-CN"/>
        </w:rPr>
        <w:t>In the following, the overhead of the various schemes is compared:</w:t>
      </w:r>
    </w:p>
    <w:p w14:paraId="649A6902" w14:textId="77777777" w:rsidR="00F76016" w:rsidRDefault="00F76016" w:rsidP="00F76016">
      <w:pPr>
        <w:jc w:val="both"/>
        <w:rPr>
          <w:lang w:eastAsia="zh-CN"/>
        </w:rPr>
      </w:pPr>
      <w:r>
        <w:rPr>
          <w:lang w:eastAsia="zh-CN"/>
        </w:rPr>
        <w:t xml:space="preserve">Overhead of SSS = </w:t>
      </w:r>
    </w:p>
    <w:p w14:paraId="12BB69B1" w14:textId="77777777" w:rsidR="00F76016" w:rsidRDefault="00F76016" w:rsidP="00F76016">
      <w:pPr>
        <w:ind w:firstLine="567"/>
        <w:jc w:val="both"/>
        <w:rPr>
          <w:lang w:eastAsia="zh-CN"/>
        </w:rPr>
      </w:pPr>
      <w:r>
        <w:rPr>
          <w:lang w:eastAsia="zh-CN"/>
        </w:rPr>
        <w:t>1 symbol: 127, 254 REs for 1, 2 subgroups</w:t>
      </w:r>
    </w:p>
    <w:p w14:paraId="3AD2575C" w14:textId="77777777" w:rsidR="00F76016" w:rsidRDefault="00F76016" w:rsidP="00F76016">
      <w:pPr>
        <w:ind w:firstLine="567"/>
        <w:jc w:val="both"/>
        <w:rPr>
          <w:lang w:eastAsia="zh-CN"/>
        </w:rPr>
      </w:pPr>
      <w:r>
        <w:rPr>
          <w:lang w:eastAsia="zh-CN"/>
        </w:rPr>
        <w:t>2 symbols: 254, 508 REs for 1, 2 subgroups</w:t>
      </w:r>
    </w:p>
    <w:p w14:paraId="326E36C5" w14:textId="77777777" w:rsidR="00F76016" w:rsidRDefault="00F76016" w:rsidP="00F76016">
      <w:pPr>
        <w:jc w:val="both"/>
        <w:rPr>
          <w:lang w:eastAsia="zh-CN"/>
        </w:rPr>
      </w:pPr>
      <w:r>
        <w:rPr>
          <w:lang w:eastAsia="zh-CN"/>
        </w:rPr>
        <w:t xml:space="preserve">Overhead of TRS = </w:t>
      </w:r>
    </w:p>
    <w:p w14:paraId="4937EEF2" w14:textId="77777777" w:rsidR="00F76016" w:rsidRDefault="00F76016" w:rsidP="00F76016">
      <w:pPr>
        <w:ind w:firstLine="567"/>
        <w:jc w:val="both"/>
        <w:rPr>
          <w:lang w:eastAsia="zh-CN"/>
        </w:rPr>
      </w:pPr>
      <w:r>
        <w:rPr>
          <w:lang w:eastAsia="zh-CN"/>
        </w:rPr>
        <w:t>288, 576 REs for 48 and 96 RBs (1 subgroup). The number of REs will double for 2 subgroups.</w:t>
      </w:r>
    </w:p>
    <w:p w14:paraId="01D6896B" w14:textId="77777777" w:rsidR="00F76016" w:rsidRDefault="00F76016" w:rsidP="00F76016">
      <w:pPr>
        <w:jc w:val="both"/>
        <w:rPr>
          <w:lang w:eastAsia="zh-CN"/>
        </w:rPr>
      </w:pPr>
      <w:r>
        <w:rPr>
          <w:lang w:eastAsia="zh-CN"/>
        </w:rPr>
        <w:t xml:space="preserve">Overhead of PDCCH = </w:t>
      </w:r>
    </w:p>
    <w:p w14:paraId="1E6276A2" w14:textId="77777777" w:rsidR="00F76016" w:rsidRDefault="00F76016" w:rsidP="00F76016">
      <w:pPr>
        <w:ind w:firstLine="567"/>
        <w:jc w:val="both"/>
        <w:rPr>
          <w:lang w:eastAsia="zh-CN"/>
        </w:rPr>
      </w:pPr>
      <w:r>
        <w:rPr>
          <w:lang w:eastAsia="zh-CN"/>
        </w:rPr>
        <w:t>576, 1152 REs for ALs 8, and 16 (regardless of the number of subgroups)</w:t>
      </w:r>
    </w:p>
    <w:p w14:paraId="0FBCC165" w14:textId="77777777" w:rsidR="00F76016" w:rsidRPr="00613FA2" w:rsidRDefault="00F76016" w:rsidP="00F76016">
      <w:pPr>
        <w:jc w:val="both"/>
        <w:rPr>
          <w:lang w:eastAsia="zh-CN"/>
        </w:rPr>
      </w:pPr>
      <w:r>
        <w:rPr>
          <w:lang w:eastAsia="zh-CN"/>
        </w:rPr>
        <w:lastRenderedPageBreak/>
        <w:t>With the assumed parameters, the resource occupation probability becomes 1-(0.9)</w:t>
      </w:r>
      <w:r w:rsidRPr="00613FA2">
        <w:rPr>
          <w:vertAlign w:val="superscript"/>
          <w:lang w:eastAsia="zh-CN"/>
        </w:rPr>
        <w:t>8</w:t>
      </w:r>
      <w:r>
        <w:rPr>
          <w:lang w:eastAsia="zh-CN"/>
        </w:rPr>
        <w:t xml:space="preserve"> = 0.57. Then, even if it assumed that resources for SSS are allocated at all times while the resources used by PDCCH is scaled by resource occupation probability, the average overhead of 1-symbol SSS is still less than the overhead of PDCCH (127, 254 REs vs. 328, 656 REs). </w:t>
      </w:r>
    </w:p>
    <w:p w14:paraId="5753F5A4" w14:textId="5DB006A6" w:rsidR="00F76016" w:rsidRDefault="00F76016" w:rsidP="00F76016">
      <w:pPr>
        <w:jc w:val="both"/>
        <w:rPr>
          <w:lang w:eastAsia="zh-CN"/>
        </w:rPr>
      </w:pPr>
      <w:r>
        <w:rPr>
          <w:lang w:eastAsia="zh-CN"/>
        </w:rPr>
        <w:t xml:space="preserve">From the above discussion, it can be concluded that the overhead of SSS is smaller than that of TRS and PDCCH, while its misdetection performance is better than TRS and is comparable to PDCCH. </w:t>
      </w:r>
      <w:r>
        <w:rPr>
          <w:lang w:eastAsia="zh-CN"/>
        </w:rPr>
        <w:t>Therefore, the following is proposed:</w:t>
      </w:r>
    </w:p>
    <w:p w14:paraId="5239003D" w14:textId="0323CB0C" w:rsidR="00A12793" w:rsidRPr="005E4400" w:rsidRDefault="00A12793" w:rsidP="00A12793">
      <w:pPr>
        <w:jc w:val="both"/>
        <w:rPr>
          <w:b/>
          <w:bCs/>
          <w:lang w:eastAsia="zh-CN"/>
        </w:rPr>
      </w:pPr>
      <w:r w:rsidRPr="005E4400">
        <w:rPr>
          <w:b/>
          <w:bCs/>
          <w:lang w:eastAsia="zh-CN"/>
        </w:rPr>
        <w:t>Proposal 1: SSS is adopted for paging early indication</w:t>
      </w:r>
      <w:r>
        <w:rPr>
          <w:b/>
          <w:bCs/>
          <w:lang w:eastAsia="zh-CN"/>
        </w:rPr>
        <w:t>.</w:t>
      </w:r>
    </w:p>
    <w:p w14:paraId="44B11F89" w14:textId="27B86955" w:rsidR="00161D17" w:rsidRDefault="00B717DD" w:rsidP="00161D17">
      <w:pPr>
        <w:pStyle w:val="Heading1"/>
        <w:pBdr>
          <w:top w:val="single" w:sz="12" w:space="5" w:color="auto"/>
        </w:pBdr>
        <w:spacing w:after="120"/>
        <w:rPr>
          <w:lang w:val="en-US"/>
        </w:rPr>
      </w:pPr>
      <w:r>
        <w:rPr>
          <w:lang w:val="en-US"/>
        </w:rPr>
        <w:t>Summary</w:t>
      </w:r>
    </w:p>
    <w:p w14:paraId="0728C9DA" w14:textId="030AE82B" w:rsidR="003D6FFA" w:rsidRDefault="00161D17" w:rsidP="00A7275D">
      <w:pPr>
        <w:jc w:val="both"/>
        <w:rPr>
          <w:rFonts w:eastAsia="Arial Unicode MS" w:cs="Times New Roman"/>
        </w:rPr>
      </w:pPr>
      <w:r w:rsidRPr="000A14C2">
        <w:rPr>
          <w:rFonts w:eastAsia="Arial Unicode MS" w:cs="Times New Roman"/>
        </w:rPr>
        <w:t xml:space="preserve">In this contribution, we </w:t>
      </w:r>
      <w:r w:rsidR="003D6FFA">
        <w:rPr>
          <w:rFonts w:eastAsia="Arial Unicode MS" w:cs="Times New Roman"/>
        </w:rPr>
        <w:t xml:space="preserve">have </w:t>
      </w:r>
      <w:r w:rsidR="00BD582C">
        <w:rPr>
          <w:rFonts w:eastAsia="Arial Unicode MS" w:cs="Times New Roman"/>
        </w:rPr>
        <w:t>discussed</w:t>
      </w:r>
      <w:r w:rsidR="008407AC">
        <w:rPr>
          <w:rFonts w:eastAsia="Arial Unicode MS" w:cs="Times New Roman"/>
        </w:rPr>
        <w:t xml:space="preserve"> </w:t>
      </w:r>
      <w:r w:rsidR="00024993">
        <w:rPr>
          <w:rFonts w:eastAsia="Arial Unicode MS" w:cs="Times New Roman"/>
        </w:rPr>
        <w:t xml:space="preserve">and </w:t>
      </w:r>
      <w:r w:rsidR="008407AC">
        <w:rPr>
          <w:rFonts w:eastAsia="Arial Unicode MS" w:cs="Times New Roman"/>
        </w:rPr>
        <w:t>evaluated various candidates for the design of</w:t>
      </w:r>
      <w:r w:rsidR="00BD582C">
        <w:rPr>
          <w:rFonts w:eastAsia="Arial Unicode MS" w:cs="Times New Roman"/>
        </w:rPr>
        <w:t xml:space="preserve"> paging </w:t>
      </w:r>
      <w:r w:rsidR="00DA4715">
        <w:rPr>
          <w:rFonts w:eastAsia="Arial Unicode MS" w:cs="Times New Roman"/>
        </w:rPr>
        <w:t xml:space="preserve">early </w:t>
      </w:r>
      <w:r w:rsidR="008407AC">
        <w:rPr>
          <w:rFonts w:eastAsia="Arial Unicode MS" w:cs="Times New Roman"/>
        </w:rPr>
        <w:t>indication and</w:t>
      </w:r>
      <w:r w:rsidR="00BD582C">
        <w:rPr>
          <w:rFonts w:eastAsia="Arial Unicode MS" w:cs="Times New Roman"/>
        </w:rPr>
        <w:t xml:space="preserve"> have made the following </w:t>
      </w:r>
      <w:r w:rsidR="00AE656A">
        <w:rPr>
          <w:rFonts w:eastAsia="Arial Unicode MS" w:cs="Times New Roman"/>
        </w:rPr>
        <w:t xml:space="preserve">observations and </w:t>
      </w:r>
      <w:r w:rsidR="00BD582C">
        <w:rPr>
          <w:rFonts w:eastAsia="Arial Unicode MS" w:cs="Times New Roman"/>
        </w:rPr>
        <w:t xml:space="preserve">proposal: </w:t>
      </w:r>
    </w:p>
    <w:p w14:paraId="52387FCC" w14:textId="77777777" w:rsidR="00AE656A" w:rsidRPr="00660688" w:rsidRDefault="00AE656A" w:rsidP="00AE656A">
      <w:pPr>
        <w:keepNext/>
        <w:jc w:val="both"/>
        <w:rPr>
          <w:b/>
          <w:bCs/>
        </w:rPr>
      </w:pPr>
      <w:r w:rsidRPr="00660688">
        <w:rPr>
          <w:b/>
          <w:bCs/>
        </w:rPr>
        <w:t xml:space="preserve">Observation 1: The MDR performance of SSS is better than TRS and </w:t>
      </w:r>
      <w:r>
        <w:rPr>
          <w:b/>
          <w:bCs/>
        </w:rPr>
        <w:t>40-bit PDCCH. It is worse than 12-bit PDCCH AL16 by about 1 dB.</w:t>
      </w:r>
    </w:p>
    <w:p w14:paraId="72C97CFF" w14:textId="77777777" w:rsidR="00AE656A" w:rsidRDefault="00AE656A" w:rsidP="00AE656A">
      <w:pPr>
        <w:keepNext/>
        <w:rPr>
          <w:b/>
          <w:bCs/>
        </w:rPr>
      </w:pPr>
      <w:r w:rsidRPr="00660688">
        <w:rPr>
          <w:b/>
          <w:bCs/>
        </w:rPr>
        <w:t>Observation 2:</w:t>
      </w:r>
      <w:r>
        <w:rPr>
          <w:b/>
          <w:bCs/>
        </w:rPr>
        <w:t xml:space="preserve"> SSS performance is robust against CFO and using multiple sequences for subgroup indication does not degrade the MDR.</w:t>
      </w:r>
    </w:p>
    <w:p w14:paraId="21DA17C7" w14:textId="77777777" w:rsidR="00660688" w:rsidRDefault="00660688" w:rsidP="00A7275D">
      <w:pPr>
        <w:jc w:val="both"/>
        <w:rPr>
          <w:rFonts w:eastAsia="Arial Unicode MS" w:cs="Times New Roman"/>
        </w:rPr>
      </w:pPr>
    </w:p>
    <w:p w14:paraId="79289F44" w14:textId="77777777" w:rsidR="00AE656A" w:rsidRPr="005E4400" w:rsidRDefault="00AE656A" w:rsidP="00AE656A">
      <w:pPr>
        <w:jc w:val="both"/>
        <w:rPr>
          <w:b/>
          <w:bCs/>
          <w:lang w:eastAsia="zh-CN"/>
        </w:rPr>
      </w:pPr>
      <w:r w:rsidRPr="005E4400">
        <w:rPr>
          <w:b/>
          <w:bCs/>
          <w:lang w:eastAsia="zh-CN"/>
        </w:rPr>
        <w:t>Proposal 1: SSS is adopted for paging early indication</w:t>
      </w:r>
      <w:r>
        <w:rPr>
          <w:b/>
          <w:bCs/>
          <w:lang w:eastAsia="zh-CN"/>
        </w:rPr>
        <w:t>.</w:t>
      </w:r>
    </w:p>
    <w:p w14:paraId="3705D8A4" w14:textId="77777777" w:rsidR="00251B4A" w:rsidRPr="000A14C2" w:rsidRDefault="00251B4A" w:rsidP="00251B4A">
      <w:pPr>
        <w:pStyle w:val="Heading1"/>
        <w:rPr>
          <w:lang w:val="en-US"/>
        </w:rPr>
      </w:pPr>
      <w:r w:rsidRPr="000A14C2">
        <w:rPr>
          <w:lang w:val="en-US"/>
        </w:rPr>
        <w:t>References</w:t>
      </w:r>
    </w:p>
    <w:p w14:paraId="34BA2F8E" w14:textId="235B13F5" w:rsidR="00882F03" w:rsidRDefault="00882F03" w:rsidP="000A14C2">
      <w:pPr>
        <w:pStyle w:val="Reference"/>
        <w:overflowPunct w:val="0"/>
        <w:autoSpaceDE w:val="0"/>
        <w:autoSpaceDN w:val="0"/>
        <w:adjustRightInd w:val="0"/>
        <w:spacing w:line="240" w:lineRule="auto"/>
        <w:jc w:val="both"/>
        <w:textAlignment w:val="baseline"/>
        <w:rPr>
          <w:rFonts w:cs="Times New Roman"/>
        </w:rPr>
      </w:pPr>
      <w:r w:rsidRPr="0020665C">
        <w:rPr>
          <w:rFonts w:eastAsia="Arial Unicode MS" w:cs="Times New Roman"/>
        </w:rPr>
        <w:t>Chairman’s Notes, 3GPP WG1 #10</w:t>
      </w:r>
      <w:r w:rsidR="008407AC">
        <w:rPr>
          <w:rFonts w:eastAsia="Arial Unicode MS" w:cs="Times New Roman"/>
        </w:rPr>
        <w:t>4</w:t>
      </w:r>
      <w:r w:rsidRPr="0020665C">
        <w:rPr>
          <w:rFonts w:eastAsia="Arial Unicode MS" w:cs="Times New Roman"/>
        </w:rPr>
        <w:t>-e</w:t>
      </w:r>
    </w:p>
    <w:p w14:paraId="4E232545" w14:textId="41DF486A" w:rsidR="00D47942" w:rsidRDefault="00D47942" w:rsidP="00D47942">
      <w:pPr>
        <w:pStyle w:val="Heading1"/>
        <w:rPr>
          <w:lang w:val="en-US"/>
        </w:rPr>
      </w:pPr>
      <w:r w:rsidRPr="00D47942">
        <w:rPr>
          <w:lang w:val="en-US"/>
        </w:rPr>
        <w:t>Appendix</w:t>
      </w:r>
    </w:p>
    <w:p w14:paraId="146AAB92" w14:textId="22E7DC46" w:rsidR="00ED54F7" w:rsidRDefault="00ED54F7" w:rsidP="00ED54F7">
      <w:pPr>
        <w:pStyle w:val="Caption"/>
        <w:keepNext/>
      </w:pPr>
      <w:r>
        <w:t xml:space="preserve">Table </w:t>
      </w:r>
      <w:r w:rsidR="00DC6E6D">
        <w:fldChar w:fldCharType="begin"/>
      </w:r>
      <w:r w:rsidR="00DC6E6D">
        <w:instrText xml:space="preserve"> SEQ Table \* ARABIC </w:instrText>
      </w:r>
      <w:r w:rsidR="00DC6E6D">
        <w:fldChar w:fldCharType="separate"/>
      </w:r>
      <w:r>
        <w:rPr>
          <w:noProof/>
        </w:rPr>
        <w:t>1</w:t>
      </w:r>
      <w:r w:rsidR="00DC6E6D">
        <w:rPr>
          <w:noProof/>
        </w:rPr>
        <w:fldChar w:fldCharType="end"/>
      </w:r>
      <w:r>
        <w:t xml:space="preserve">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0"/>
        <w:gridCol w:w="5875"/>
      </w:tblGrid>
      <w:tr w:rsidR="00E44F5A" w:rsidRPr="00AE0D4B" w14:paraId="05839534" w14:textId="77777777" w:rsidTr="00E44F5A">
        <w:trPr>
          <w:jc w:val="center"/>
        </w:trPr>
        <w:tc>
          <w:tcPr>
            <w:tcW w:w="2400" w:type="dxa"/>
            <w:tcMar>
              <w:top w:w="0" w:type="dxa"/>
              <w:left w:w="108" w:type="dxa"/>
              <w:bottom w:w="0" w:type="dxa"/>
              <w:right w:w="108" w:type="dxa"/>
            </w:tcMar>
            <w:hideMark/>
          </w:tcPr>
          <w:p w14:paraId="07F11F51" w14:textId="77777777" w:rsidR="00E44F5A" w:rsidRPr="00AE0D4B" w:rsidRDefault="00E44F5A" w:rsidP="00584F6F">
            <w:pPr>
              <w:jc w:val="center"/>
              <w:rPr>
                <w:b/>
                <w:bCs/>
                <w:szCs w:val="20"/>
                <w:lang w:eastAsia="x-none"/>
              </w:rPr>
            </w:pPr>
            <w:r>
              <w:rPr>
                <w:b/>
                <w:bCs/>
                <w:szCs w:val="20"/>
                <w:lang w:eastAsia="x-none"/>
              </w:rPr>
              <w:t>Parameters</w:t>
            </w:r>
          </w:p>
        </w:tc>
        <w:tc>
          <w:tcPr>
            <w:tcW w:w="5875" w:type="dxa"/>
            <w:tcMar>
              <w:top w:w="0" w:type="dxa"/>
              <w:left w:w="108" w:type="dxa"/>
              <w:bottom w:w="0" w:type="dxa"/>
              <w:right w:w="108" w:type="dxa"/>
            </w:tcMar>
            <w:hideMark/>
          </w:tcPr>
          <w:p w14:paraId="484B22D1" w14:textId="77777777" w:rsidR="00E44F5A" w:rsidRPr="00AE0D4B" w:rsidRDefault="00E44F5A" w:rsidP="00584F6F">
            <w:pPr>
              <w:jc w:val="center"/>
              <w:rPr>
                <w:b/>
                <w:bCs/>
                <w:szCs w:val="20"/>
                <w:lang w:eastAsia="x-none"/>
              </w:rPr>
            </w:pPr>
            <w:r w:rsidRPr="00AE0D4B">
              <w:rPr>
                <w:b/>
                <w:bCs/>
                <w:szCs w:val="20"/>
                <w:lang w:eastAsia="x-none"/>
              </w:rPr>
              <w:t>Value</w:t>
            </w:r>
          </w:p>
        </w:tc>
      </w:tr>
      <w:tr w:rsidR="00E44F5A" w:rsidRPr="00AE0D4B" w14:paraId="4A348233" w14:textId="77777777" w:rsidTr="00E44F5A">
        <w:trPr>
          <w:jc w:val="center"/>
        </w:trPr>
        <w:tc>
          <w:tcPr>
            <w:tcW w:w="2400" w:type="dxa"/>
            <w:tcMar>
              <w:top w:w="0" w:type="dxa"/>
              <w:left w:w="108" w:type="dxa"/>
              <w:bottom w:w="0" w:type="dxa"/>
              <w:right w:w="108" w:type="dxa"/>
            </w:tcMar>
            <w:hideMark/>
          </w:tcPr>
          <w:p w14:paraId="23FFA73C" w14:textId="77777777" w:rsidR="00E44F5A" w:rsidRPr="00AE0D4B" w:rsidRDefault="00E44F5A" w:rsidP="00584F6F">
            <w:pPr>
              <w:rPr>
                <w:szCs w:val="20"/>
                <w:lang w:eastAsia="x-none"/>
              </w:rPr>
            </w:pPr>
            <w:r w:rsidRPr="00AE0D4B">
              <w:rPr>
                <w:szCs w:val="20"/>
                <w:lang w:eastAsia="x-none"/>
              </w:rPr>
              <w:t>Carrier frequency</w:t>
            </w:r>
          </w:p>
        </w:tc>
        <w:tc>
          <w:tcPr>
            <w:tcW w:w="5875" w:type="dxa"/>
            <w:tcMar>
              <w:top w:w="0" w:type="dxa"/>
              <w:left w:w="108" w:type="dxa"/>
              <w:bottom w:w="0" w:type="dxa"/>
              <w:right w:w="108" w:type="dxa"/>
            </w:tcMar>
            <w:hideMark/>
          </w:tcPr>
          <w:p w14:paraId="21BF7D3E" w14:textId="77777777" w:rsidR="00E44F5A" w:rsidRPr="00AE0D4B" w:rsidRDefault="00E44F5A" w:rsidP="00584F6F">
            <w:pPr>
              <w:rPr>
                <w:szCs w:val="20"/>
                <w:lang w:eastAsia="x-none"/>
              </w:rPr>
            </w:pPr>
            <w:r w:rsidRPr="00AE0D4B">
              <w:rPr>
                <w:szCs w:val="20"/>
                <w:lang w:eastAsia="x-none"/>
              </w:rPr>
              <w:t>4 GHz</w:t>
            </w:r>
          </w:p>
        </w:tc>
      </w:tr>
      <w:tr w:rsidR="00E44F5A" w:rsidRPr="00AE0D4B" w14:paraId="4BE0F834" w14:textId="77777777" w:rsidTr="00E44F5A">
        <w:trPr>
          <w:jc w:val="center"/>
        </w:trPr>
        <w:tc>
          <w:tcPr>
            <w:tcW w:w="2400" w:type="dxa"/>
            <w:tcMar>
              <w:top w:w="0" w:type="dxa"/>
              <w:left w:w="108" w:type="dxa"/>
              <w:bottom w:w="0" w:type="dxa"/>
              <w:right w:w="108" w:type="dxa"/>
            </w:tcMar>
            <w:hideMark/>
          </w:tcPr>
          <w:p w14:paraId="5B73ADBA" w14:textId="77777777" w:rsidR="00E44F5A" w:rsidRPr="00AE0D4B" w:rsidRDefault="00E44F5A" w:rsidP="00584F6F">
            <w:pPr>
              <w:rPr>
                <w:szCs w:val="20"/>
                <w:lang w:eastAsia="x-none"/>
              </w:rPr>
            </w:pPr>
            <w:r w:rsidRPr="00AE0D4B">
              <w:rPr>
                <w:szCs w:val="20"/>
                <w:lang w:eastAsia="x-none"/>
              </w:rPr>
              <w:t>Channel model</w:t>
            </w:r>
          </w:p>
        </w:tc>
        <w:tc>
          <w:tcPr>
            <w:tcW w:w="5875" w:type="dxa"/>
            <w:tcMar>
              <w:top w:w="0" w:type="dxa"/>
              <w:left w:w="108" w:type="dxa"/>
              <w:bottom w:w="0" w:type="dxa"/>
              <w:right w:w="108" w:type="dxa"/>
            </w:tcMar>
            <w:hideMark/>
          </w:tcPr>
          <w:p w14:paraId="7FDC922E" w14:textId="77777777" w:rsidR="00E44F5A" w:rsidRPr="00AE0D4B" w:rsidRDefault="00E44F5A" w:rsidP="00584F6F">
            <w:pPr>
              <w:rPr>
                <w:szCs w:val="20"/>
                <w:lang w:eastAsia="x-none"/>
              </w:rPr>
            </w:pPr>
            <w:r w:rsidRPr="00AE0D4B">
              <w:rPr>
                <w:szCs w:val="20"/>
                <w:lang w:eastAsia="x-none"/>
              </w:rPr>
              <w:t xml:space="preserve">TDL-C </w:t>
            </w:r>
            <w:r>
              <w:rPr>
                <w:szCs w:val="20"/>
                <w:lang w:eastAsia="x-none"/>
              </w:rPr>
              <w:t>300</w:t>
            </w:r>
            <w:r w:rsidRPr="00AE0D4B">
              <w:rPr>
                <w:szCs w:val="20"/>
                <w:lang w:eastAsia="x-none"/>
              </w:rPr>
              <w:t>ns</w:t>
            </w:r>
          </w:p>
        </w:tc>
      </w:tr>
      <w:tr w:rsidR="00E44F5A" w:rsidRPr="00AE0D4B" w14:paraId="7653F933" w14:textId="77777777" w:rsidTr="00E44F5A">
        <w:trPr>
          <w:jc w:val="center"/>
        </w:trPr>
        <w:tc>
          <w:tcPr>
            <w:tcW w:w="2400" w:type="dxa"/>
            <w:tcMar>
              <w:top w:w="0" w:type="dxa"/>
              <w:left w:w="108" w:type="dxa"/>
              <w:bottom w:w="0" w:type="dxa"/>
              <w:right w:w="108" w:type="dxa"/>
            </w:tcMar>
            <w:hideMark/>
          </w:tcPr>
          <w:p w14:paraId="109EC8B9" w14:textId="77777777" w:rsidR="00E44F5A" w:rsidRPr="00AE0D4B" w:rsidRDefault="00E44F5A" w:rsidP="00584F6F">
            <w:pPr>
              <w:rPr>
                <w:szCs w:val="20"/>
                <w:lang w:eastAsia="x-none"/>
              </w:rPr>
            </w:pPr>
            <w:r w:rsidRPr="00AE0D4B">
              <w:rPr>
                <w:szCs w:val="20"/>
                <w:lang w:eastAsia="x-none"/>
              </w:rPr>
              <w:t>Antenna number at BS</w:t>
            </w:r>
          </w:p>
        </w:tc>
        <w:tc>
          <w:tcPr>
            <w:tcW w:w="5875" w:type="dxa"/>
            <w:tcMar>
              <w:top w:w="0" w:type="dxa"/>
              <w:left w:w="108" w:type="dxa"/>
              <w:bottom w:w="0" w:type="dxa"/>
              <w:right w:w="108" w:type="dxa"/>
            </w:tcMar>
            <w:hideMark/>
          </w:tcPr>
          <w:p w14:paraId="36870EEA" w14:textId="77777777" w:rsidR="00E44F5A" w:rsidRPr="00AE0D4B" w:rsidRDefault="00E44F5A" w:rsidP="00584F6F">
            <w:pPr>
              <w:rPr>
                <w:rFonts w:eastAsia="DengXian"/>
                <w:szCs w:val="20"/>
                <w:lang w:eastAsia="zh-CN"/>
              </w:rPr>
            </w:pPr>
            <w:r>
              <w:rPr>
                <w:rFonts w:eastAsia="DengXian"/>
                <w:szCs w:val="20"/>
                <w:lang w:eastAsia="zh-CN"/>
              </w:rPr>
              <w:t>2</w:t>
            </w:r>
          </w:p>
        </w:tc>
      </w:tr>
      <w:tr w:rsidR="00E44F5A" w:rsidRPr="00AE0D4B" w14:paraId="54EDD328" w14:textId="77777777" w:rsidTr="00E44F5A">
        <w:trPr>
          <w:jc w:val="center"/>
        </w:trPr>
        <w:tc>
          <w:tcPr>
            <w:tcW w:w="2400" w:type="dxa"/>
            <w:tcMar>
              <w:top w:w="0" w:type="dxa"/>
              <w:left w:w="108" w:type="dxa"/>
              <w:bottom w:w="0" w:type="dxa"/>
              <w:right w:w="108" w:type="dxa"/>
            </w:tcMar>
            <w:hideMark/>
          </w:tcPr>
          <w:p w14:paraId="0E8C23B3" w14:textId="77777777" w:rsidR="00E44F5A" w:rsidRPr="00AE0D4B" w:rsidRDefault="00E44F5A" w:rsidP="00584F6F">
            <w:pPr>
              <w:rPr>
                <w:szCs w:val="20"/>
                <w:lang w:eastAsia="x-none"/>
              </w:rPr>
            </w:pPr>
            <w:r w:rsidRPr="00AE0D4B">
              <w:rPr>
                <w:szCs w:val="20"/>
                <w:lang w:eastAsia="x-none"/>
              </w:rPr>
              <w:t>Antenna number at UE</w:t>
            </w:r>
          </w:p>
        </w:tc>
        <w:tc>
          <w:tcPr>
            <w:tcW w:w="5875" w:type="dxa"/>
            <w:tcMar>
              <w:top w:w="0" w:type="dxa"/>
              <w:left w:w="108" w:type="dxa"/>
              <w:bottom w:w="0" w:type="dxa"/>
              <w:right w:w="108" w:type="dxa"/>
            </w:tcMar>
            <w:hideMark/>
          </w:tcPr>
          <w:p w14:paraId="31423B68" w14:textId="77777777" w:rsidR="00E44F5A" w:rsidRPr="00AE0D4B" w:rsidRDefault="00E44F5A" w:rsidP="00584F6F">
            <w:pPr>
              <w:rPr>
                <w:rFonts w:eastAsia="DengXian"/>
                <w:szCs w:val="20"/>
                <w:lang w:eastAsia="zh-CN"/>
              </w:rPr>
            </w:pPr>
            <w:r>
              <w:rPr>
                <w:rFonts w:eastAsia="DengXian"/>
                <w:szCs w:val="20"/>
                <w:lang w:eastAsia="zh-CN"/>
              </w:rPr>
              <w:t>2</w:t>
            </w:r>
          </w:p>
        </w:tc>
      </w:tr>
      <w:tr w:rsidR="00E44F5A" w:rsidRPr="00AE0D4B" w14:paraId="4D2FDDAF" w14:textId="77777777" w:rsidTr="00E44F5A">
        <w:trPr>
          <w:jc w:val="center"/>
        </w:trPr>
        <w:tc>
          <w:tcPr>
            <w:tcW w:w="2400" w:type="dxa"/>
            <w:tcMar>
              <w:top w:w="0" w:type="dxa"/>
              <w:left w:w="108" w:type="dxa"/>
              <w:bottom w:w="0" w:type="dxa"/>
              <w:right w:w="108" w:type="dxa"/>
            </w:tcMar>
          </w:tcPr>
          <w:p w14:paraId="42CA7F38" w14:textId="77777777" w:rsidR="00E44F5A" w:rsidRPr="00AE0D4B" w:rsidRDefault="00E44F5A" w:rsidP="00584F6F">
            <w:pPr>
              <w:rPr>
                <w:szCs w:val="20"/>
                <w:lang w:eastAsia="x-none"/>
              </w:rPr>
            </w:pPr>
            <w:r w:rsidRPr="00AE0D4B">
              <w:rPr>
                <w:szCs w:val="20"/>
                <w:lang w:eastAsia="x-none"/>
              </w:rPr>
              <w:t>Subcarrier spacing</w:t>
            </w:r>
          </w:p>
        </w:tc>
        <w:tc>
          <w:tcPr>
            <w:tcW w:w="5875" w:type="dxa"/>
            <w:tcMar>
              <w:top w:w="0" w:type="dxa"/>
              <w:left w:w="108" w:type="dxa"/>
              <w:bottom w:w="0" w:type="dxa"/>
              <w:right w:w="108" w:type="dxa"/>
            </w:tcMar>
          </w:tcPr>
          <w:p w14:paraId="6D7F7171" w14:textId="77777777" w:rsidR="00E44F5A" w:rsidRPr="00AE0D4B" w:rsidRDefault="00E44F5A" w:rsidP="00584F6F">
            <w:pPr>
              <w:rPr>
                <w:rFonts w:eastAsia="DengXian"/>
                <w:szCs w:val="20"/>
                <w:lang w:eastAsia="zh-CN"/>
              </w:rPr>
            </w:pPr>
            <w:r w:rsidRPr="00AE0D4B">
              <w:rPr>
                <w:szCs w:val="20"/>
                <w:lang w:eastAsia="x-none"/>
              </w:rPr>
              <w:t>30 kHz</w:t>
            </w:r>
          </w:p>
        </w:tc>
      </w:tr>
      <w:tr w:rsidR="00E44F5A" w:rsidRPr="00AE0D4B" w14:paraId="77698807" w14:textId="77777777" w:rsidTr="00E44F5A">
        <w:trPr>
          <w:jc w:val="center"/>
        </w:trPr>
        <w:tc>
          <w:tcPr>
            <w:tcW w:w="2400" w:type="dxa"/>
            <w:tcMar>
              <w:top w:w="0" w:type="dxa"/>
              <w:left w:w="108" w:type="dxa"/>
              <w:bottom w:w="0" w:type="dxa"/>
              <w:right w:w="108" w:type="dxa"/>
            </w:tcMar>
          </w:tcPr>
          <w:p w14:paraId="40585020" w14:textId="77777777" w:rsidR="00E44F5A" w:rsidRPr="00AE0D4B" w:rsidRDefault="00E44F5A" w:rsidP="00584F6F">
            <w:pPr>
              <w:rPr>
                <w:szCs w:val="20"/>
                <w:lang w:eastAsia="zh-CN"/>
              </w:rPr>
            </w:pPr>
            <w:r>
              <w:rPr>
                <w:szCs w:val="20"/>
                <w:lang w:eastAsia="zh-CN"/>
              </w:rPr>
              <w:t>SSS</w:t>
            </w:r>
          </w:p>
        </w:tc>
        <w:tc>
          <w:tcPr>
            <w:tcW w:w="5875" w:type="dxa"/>
            <w:tcMar>
              <w:top w:w="0" w:type="dxa"/>
              <w:left w:w="108" w:type="dxa"/>
              <w:bottom w:w="0" w:type="dxa"/>
              <w:right w:w="108" w:type="dxa"/>
            </w:tcMar>
          </w:tcPr>
          <w:p w14:paraId="1706B564" w14:textId="77777777" w:rsidR="00E44F5A" w:rsidRPr="00AE0D4B" w:rsidRDefault="00E44F5A" w:rsidP="00584F6F">
            <w:pPr>
              <w:spacing w:before="120"/>
              <w:rPr>
                <w:szCs w:val="20"/>
                <w:lang w:eastAsia="zh-CN"/>
              </w:rPr>
            </w:pPr>
            <w:r>
              <w:rPr>
                <w:szCs w:val="20"/>
                <w:lang w:eastAsia="zh-CN"/>
              </w:rPr>
              <w:t>127 REs, 1 or 2 symbols</w:t>
            </w:r>
          </w:p>
        </w:tc>
      </w:tr>
      <w:tr w:rsidR="00E44F5A" w:rsidRPr="00AE0D4B" w14:paraId="2B907E7C" w14:textId="77777777" w:rsidTr="00E44F5A">
        <w:trPr>
          <w:jc w:val="center"/>
        </w:trPr>
        <w:tc>
          <w:tcPr>
            <w:tcW w:w="2400" w:type="dxa"/>
            <w:tcMar>
              <w:top w:w="0" w:type="dxa"/>
              <w:left w:w="108" w:type="dxa"/>
              <w:bottom w:w="0" w:type="dxa"/>
              <w:right w:w="108" w:type="dxa"/>
            </w:tcMar>
          </w:tcPr>
          <w:p w14:paraId="2694786B" w14:textId="77777777" w:rsidR="00E44F5A" w:rsidRDefault="00E44F5A" w:rsidP="00584F6F">
            <w:pPr>
              <w:rPr>
                <w:szCs w:val="20"/>
                <w:lang w:eastAsia="zh-CN"/>
              </w:rPr>
            </w:pPr>
            <w:r>
              <w:rPr>
                <w:szCs w:val="20"/>
                <w:lang w:eastAsia="zh-CN"/>
              </w:rPr>
              <w:t>TRS</w:t>
            </w:r>
          </w:p>
        </w:tc>
        <w:tc>
          <w:tcPr>
            <w:tcW w:w="5875" w:type="dxa"/>
            <w:tcMar>
              <w:top w:w="0" w:type="dxa"/>
              <w:left w:w="108" w:type="dxa"/>
              <w:bottom w:w="0" w:type="dxa"/>
              <w:right w:w="108" w:type="dxa"/>
            </w:tcMar>
          </w:tcPr>
          <w:p w14:paraId="28DC6EB9" w14:textId="77777777" w:rsidR="00E44F5A" w:rsidRDefault="00E44F5A" w:rsidP="00584F6F">
            <w:pPr>
              <w:spacing w:before="120"/>
              <w:rPr>
                <w:szCs w:val="20"/>
                <w:lang w:eastAsia="zh-CN"/>
              </w:rPr>
            </w:pPr>
            <w:r>
              <w:rPr>
                <w:szCs w:val="20"/>
                <w:lang w:eastAsia="zh-CN"/>
              </w:rPr>
              <w:t>48 or 96 RBs, 3 REs per RB, 2 symbols (1 slot)</w:t>
            </w:r>
          </w:p>
        </w:tc>
      </w:tr>
      <w:tr w:rsidR="00E44F5A" w:rsidRPr="00AE0D4B" w14:paraId="28A7AB2E" w14:textId="77777777" w:rsidTr="00E44F5A">
        <w:trPr>
          <w:jc w:val="center"/>
        </w:trPr>
        <w:tc>
          <w:tcPr>
            <w:tcW w:w="2400" w:type="dxa"/>
            <w:tcMar>
              <w:top w:w="0" w:type="dxa"/>
              <w:left w:w="108" w:type="dxa"/>
              <w:bottom w:w="0" w:type="dxa"/>
              <w:right w:w="108" w:type="dxa"/>
            </w:tcMar>
          </w:tcPr>
          <w:p w14:paraId="61511544" w14:textId="77777777" w:rsidR="00E44F5A" w:rsidRPr="00AE0D4B" w:rsidRDefault="00E44F5A" w:rsidP="00584F6F">
            <w:pPr>
              <w:spacing w:before="120"/>
              <w:rPr>
                <w:szCs w:val="20"/>
                <w:lang w:eastAsia="zh-CN"/>
              </w:rPr>
            </w:pPr>
            <w:r w:rsidRPr="00AE0D4B">
              <w:rPr>
                <w:szCs w:val="20"/>
                <w:lang w:eastAsia="zh-CN"/>
              </w:rPr>
              <w:t>PDCCH</w:t>
            </w:r>
          </w:p>
        </w:tc>
        <w:tc>
          <w:tcPr>
            <w:tcW w:w="5875" w:type="dxa"/>
            <w:tcMar>
              <w:top w:w="0" w:type="dxa"/>
              <w:left w:w="108" w:type="dxa"/>
              <w:bottom w:w="0" w:type="dxa"/>
              <w:right w:w="108" w:type="dxa"/>
            </w:tcMar>
          </w:tcPr>
          <w:p w14:paraId="7EA9B0B5" w14:textId="77777777" w:rsidR="00E44F5A" w:rsidRPr="00AE0D4B" w:rsidRDefault="00E44F5A" w:rsidP="00584F6F">
            <w:pPr>
              <w:spacing w:before="120"/>
              <w:rPr>
                <w:szCs w:val="20"/>
                <w:lang w:eastAsia="zh-CN"/>
              </w:rPr>
            </w:pPr>
            <w:r w:rsidRPr="00AE0D4B">
              <w:rPr>
                <w:szCs w:val="20"/>
                <w:lang w:eastAsia="zh-CN"/>
              </w:rPr>
              <w:t xml:space="preserve">Aggregation level: </w:t>
            </w:r>
            <w:r>
              <w:rPr>
                <w:szCs w:val="20"/>
                <w:lang w:eastAsia="zh-CN"/>
              </w:rPr>
              <w:t xml:space="preserve">4, </w:t>
            </w:r>
            <w:r w:rsidRPr="00AE0D4B">
              <w:rPr>
                <w:szCs w:val="20"/>
                <w:lang w:eastAsia="zh-CN"/>
              </w:rPr>
              <w:t>8 or 16</w:t>
            </w:r>
          </w:p>
          <w:p w14:paraId="4EED1C3E" w14:textId="77777777" w:rsidR="00E44F5A" w:rsidRDefault="00E44F5A" w:rsidP="00584F6F">
            <w:pPr>
              <w:spacing w:before="120"/>
              <w:rPr>
                <w:szCs w:val="20"/>
                <w:lang w:eastAsia="zh-CN"/>
              </w:rPr>
            </w:pPr>
            <w:r w:rsidRPr="00AE0D4B">
              <w:rPr>
                <w:szCs w:val="20"/>
                <w:lang w:eastAsia="zh-CN"/>
              </w:rPr>
              <w:t>DCI size: 12</w:t>
            </w:r>
            <w:r>
              <w:rPr>
                <w:szCs w:val="20"/>
                <w:lang w:eastAsia="zh-CN"/>
              </w:rPr>
              <w:t xml:space="preserve"> bits, 40 bits</w:t>
            </w:r>
          </w:p>
          <w:p w14:paraId="7961668A" w14:textId="77777777" w:rsidR="00E44F5A" w:rsidRPr="00AE0D4B" w:rsidRDefault="00E44F5A" w:rsidP="00584F6F">
            <w:pPr>
              <w:spacing w:before="120"/>
              <w:rPr>
                <w:szCs w:val="20"/>
                <w:lang w:eastAsia="zh-CN"/>
              </w:rPr>
            </w:pPr>
            <w:r>
              <w:rPr>
                <w:szCs w:val="20"/>
                <w:lang w:eastAsia="zh-CN"/>
              </w:rPr>
              <w:t>24-bit CRC</w:t>
            </w:r>
          </w:p>
        </w:tc>
      </w:tr>
      <w:tr w:rsidR="00E44F5A" w:rsidRPr="00AE0D4B" w14:paraId="58C22EA0" w14:textId="77777777" w:rsidTr="00E44F5A">
        <w:trPr>
          <w:jc w:val="center"/>
        </w:trPr>
        <w:tc>
          <w:tcPr>
            <w:tcW w:w="2400" w:type="dxa"/>
            <w:tcMar>
              <w:top w:w="0" w:type="dxa"/>
              <w:left w:w="108" w:type="dxa"/>
              <w:bottom w:w="0" w:type="dxa"/>
              <w:right w:w="108" w:type="dxa"/>
            </w:tcMar>
          </w:tcPr>
          <w:p w14:paraId="435EBEAE" w14:textId="77777777" w:rsidR="00E44F5A" w:rsidRPr="00AE0D4B" w:rsidRDefault="00E44F5A" w:rsidP="00584F6F">
            <w:pPr>
              <w:spacing w:before="120"/>
              <w:rPr>
                <w:szCs w:val="20"/>
                <w:lang w:eastAsia="zh-CN"/>
              </w:rPr>
            </w:pPr>
            <w:r>
              <w:rPr>
                <w:szCs w:val="20"/>
                <w:lang w:eastAsia="zh-CN"/>
              </w:rPr>
              <w:t>CFO</w:t>
            </w:r>
          </w:p>
        </w:tc>
        <w:tc>
          <w:tcPr>
            <w:tcW w:w="5875" w:type="dxa"/>
            <w:tcMar>
              <w:top w:w="0" w:type="dxa"/>
              <w:left w:w="108" w:type="dxa"/>
              <w:bottom w:w="0" w:type="dxa"/>
              <w:right w:w="108" w:type="dxa"/>
            </w:tcMar>
          </w:tcPr>
          <w:p w14:paraId="24C5F12E" w14:textId="77777777" w:rsidR="00E44F5A" w:rsidRPr="00AE0D4B" w:rsidRDefault="00E44F5A" w:rsidP="00584F6F">
            <w:pPr>
              <w:spacing w:before="120"/>
              <w:rPr>
                <w:szCs w:val="20"/>
                <w:lang w:eastAsia="zh-CN"/>
              </w:rPr>
            </w:pPr>
            <w:r>
              <w:rPr>
                <w:szCs w:val="20"/>
                <w:lang w:eastAsia="zh-CN"/>
              </w:rPr>
              <w:t>Uniformly distributed between [-X X] ppm, X = 0, 0.1. 0.5</w:t>
            </w:r>
          </w:p>
        </w:tc>
      </w:tr>
    </w:tbl>
    <w:p w14:paraId="1386393A" w14:textId="77777777" w:rsidR="00E44F5A" w:rsidRPr="00E44F5A" w:rsidRDefault="00E44F5A" w:rsidP="00E44F5A">
      <w:pPr>
        <w:rPr>
          <w:rFonts w:cs="Times New Roman"/>
        </w:rPr>
      </w:pPr>
    </w:p>
    <w:sectPr w:rsidR="00E44F5A" w:rsidRPr="00E44F5A" w:rsidSect="00EF2F90">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F18DE" w14:textId="77777777" w:rsidR="003417CB" w:rsidRDefault="003417CB">
      <w:r>
        <w:separator/>
      </w:r>
    </w:p>
  </w:endnote>
  <w:endnote w:type="continuationSeparator" w:id="0">
    <w:p w14:paraId="464143C8" w14:textId="77777777" w:rsidR="003417CB" w:rsidRDefault="003417CB">
      <w:r>
        <w:continuationSeparator/>
      </w:r>
    </w:p>
  </w:endnote>
  <w:endnote w:type="continuationNotice" w:id="1">
    <w:p w14:paraId="2C773D51" w14:textId="77777777" w:rsidR="003417CB" w:rsidRDefault="00341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BatangChe"/>
    <w:panose1 w:val="020B0604020202020204"/>
    <w:charset w:val="81"/>
    <w:family w:val="modern"/>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9CAD7" w14:textId="77777777" w:rsidR="003417CB" w:rsidRDefault="003417CB">
      <w:r>
        <w:separator/>
      </w:r>
    </w:p>
  </w:footnote>
  <w:footnote w:type="continuationSeparator" w:id="0">
    <w:p w14:paraId="75626169" w14:textId="77777777" w:rsidR="003417CB" w:rsidRDefault="003417CB">
      <w:r>
        <w:continuationSeparator/>
      </w:r>
    </w:p>
  </w:footnote>
  <w:footnote w:type="continuationNotice" w:id="1">
    <w:p w14:paraId="5F066E6D" w14:textId="77777777" w:rsidR="003417CB" w:rsidRDefault="003417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D67028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10"/>
        </w:tabs>
        <w:ind w:left="3510" w:hanging="3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9"/>
  </w:num>
  <w:num w:numId="5">
    <w:abstractNumId w:val="5"/>
  </w:num>
  <w:num w:numId="6">
    <w:abstractNumId w:val="10"/>
  </w:num>
  <w:num w:numId="7">
    <w:abstractNumId w:val="13"/>
  </w:num>
  <w:num w:numId="8">
    <w:abstractNumId w:val="6"/>
  </w:num>
  <w:num w:numId="9">
    <w:abstractNumId w:val="18"/>
  </w:num>
  <w:num w:numId="10">
    <w:abstractNumId w:val="2"/>
  </w:num>
  <w:num w:numId="11">
    <w:abstractNumId w:val="17"/>
  </w:num>
  <w:num w:numId="12">
    <w:abstractNumId w:val="1"/>
  </w:num>
  <w:num w:numId="13">
    <w:abstractNumId w:val="12"/>
  </w:num>
  <w:num w:numId="14">
    <w:abstractNumId w:val="3"/>
  </w:num>
  <w:num w:numId="15">
    <w:abstractNumId w:val="14"/>
  </w:num>
  <w:num w:numId="16">
    <w:abstractNumId w:val="8"/>
    <w:lvlOverride w:ilvl="0">
      <w:startOverride w:val="1"/>
    </w:lvlOverride>
    <w:lvlOverride w:ilvl="1"/>
    <w:lvlOverride w:ilvl="2"/>
    <w:lvlOverride w:ilvl="3"/>
    <w:lvlOverride w:ilvl="4"/>
    <w:lvlOverride w:ilvl="5"/>
    <w:lvlOverride w:ilvl="6"/>
    <w:lvlOverride w:ilvl="7"/>
    <w:lvlOverride w:ilvl="8"/>
  </w:num>
  <w:num w:numId="17">
    <w:abstractNumId w:val="4"/>
  </w:num>
  <w:num w:numId="18">
    <w:abstractNumId w:val="15"/>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953"/>
    <w:rsid w:val="0000159A"/>
    <w:rsid w:val="0000168C"/>
    <w:rsid w:val="00002B96"/>
    <w:rsid w:val="00002BC4"/>
    <w:rsid w:val="00002F99"/>
    <w:rsid w:val="0000325C"/>
    <w:rsid w:val="000034C0"/>
    <w:rsid w:val="00003E50"/>
    <w:rsid w:val="00003EC3"/>
    <w:rsid w:val="00004C2D"/>
    <w:rsid w:val="00005012"/>
    <w:rsid w:val="00005C8A"/>
    <w:rsid w:val="00006446"/>
    <w:rsid w:val="00006896"/>
    <w:rsid w:val="00007CDC"/>
    <w:rsid w:val="00010279"/>
    <w:rsid w:val="000104C6"/>
    <w:rsid w:val="000110C9"/>
    <w:rsid w:val="00011B28"/>
    <w:rsid w:val="00011EE8"/>
    <w:rsid w:val="0001225C"/>
    <w:rsid w:val="00012B9F"/>
    <w:rsid w:val="00012C16"/>
    <w:rsid w:val="00013559"/>
    <w:rsid w:val="00014547"/>
    <w:rsid w:val="00014F30"/>
    <w:rsid w:val="000153E9"/>
    <w:rsid w:val="0001584D"/>
    <w:rsid w:val="00015D15"/>
    <w:rsid w:val="0001611C"/>
    <w:rsid w:val="0001614E"/>
    <w:rsid w:val="0001694D"/>
    <w:rsid w:val="0001778E"/>
    <w:rsid w:val="000178C4"/>
    <w:rsid w:val="00017AAC"/>
    <w:rsid w:val="00017DC8"/>
    <w:rsid w:val="00020346"/>
    <w:rsid w:val="000208E4"/>
    <w:rsid w:val="00021056"/>
    <w:rsid w:val="00021143"/>
    <w:rsid w:val="00022522"/>
    <w:rsid w:val="00022912"/>
    <w:rsid w:val="0002293A"/>
    <w:rsid w:val="00022BF0"/>
    <w:rsid w:val="00022C6C"/>
    <w:rsid w:val="00022F02"/>
    <w:rsid w:val="00023233"/>
    <w:rsid w:val="00024993"/>
    <w:rsid w:val="00024F2F"/>
    <w:rsid w:val="00025050"/>
    <w:rsid w:val="000255EB"/>
    <w:rsid w:val="0002564D"/>
    <w:rsid w:val="00025D5F"/>
    <w:rsid w:val="00025ECA"/>
    <w:rsid w:val="00026309"/>
    <w:rsid w:val="00026CB5"/>
    <w:rsid w:val="00026E30"/>
    <w:rsid w:val="00027BE0"/>
    <w:rsid w:val="00027DEF"/>
    <w:rsid w:val="00030C64"/>
    <w:rsid w:val="00031297"/>
    <w:rsid w:val="00031598"/>
    <w:rsid w:val="00031A83"/>
    <w:rsid w:val="00031E18"/>
    <w:rsid w:val="000325B8"/>
    <w:rsid w:val="00032840"/>
    <w:rsid w:val="00033351"/>
    <w:rsid w:val="00033A08"/>
    <w:rsid w:val="0003410A"/>
    <w:rsid w:val="00034C15"/>
    <w:rsid w:val="00035EA8"/>
    <w:rsid w:val="00035F74"/>
    <w:rsid w:val="00036BA1"/>
    <w:rsid w:val="00037190"/>
    <w:rsid w:val="0003786A"/>
    <w:rsid w:val="000400B5"/>
    <w:rsid w:val="000405A0"/>
    <w:rsid w:val="00040B33"/>
    <w:rsid w:val="00040B78"/>
    <w:rsid w:val="000410FA"/>
    <w:rsid w:val="0004149C"/>
    <w:rsid w:val="00041D95"/>
    <w:rsid w:val="000422E2"/>
    <w:rsid w:val="00042BE0"/>
    <w:rsid w:val="00042F22"/>
    <w:rsid w:val="000437FA"/>
    <w:rsid w:val="00043DDF"/>
    <w:rsid w:val="00044278"/>
    <w:rsid w:val="000444EF"/>
    <w:rsid w:val="00044509"/>
    <w:rsid w:val="00044A9C"/>
    <w:rsid w:val="00044C92"/>
    <w:rsid w:val="00044CF4"/>
    <w:rsid w:val="00044ED5"/>
    <w:rsid w:val="00045027"/>
    <w:rsid w:val="000455AE"/>
    <w:rsid w:val="00045651"/>
    <w:rsid w:val="00045735"/>
    <w:rsid w:val="00045A35"/>
    <w:rsid w:val="00045AD3"/>
    <w:rsid w:val="00046351"/>
    <w:rsid w:val="00050717"/>
    <w:rsid w:val="00050D83"/>
    <w:rsid w:val="00050E2C"/>
    <w:rsid w:val="000511FA"/>
    <w:rsid w:val="000521C1"/>
    <w:rsid w:val="00052400"/>
    <w:rsid w:val="0005264F"/>
    <w:rsid w:val="0005291D"/>
    <w:rsid w:val="00052A07"/>
    <w:rsid w:val="0005330E"/>
    <w:rsid w:val="000534E3"/>
    <w:rsid w:val="00053756"/>
    <w:rsid w:val="00053A5E"/>
    <w:rsid w:val="00053C47"/>
    <w:rsid w:val="00054303"/>
    <w:rsid w:val="00054815"/>
    <w:rsid w:val="00054EE4"/>
    <w:rsid w:val="00055378"/>
    <w:rsid w:val="00055BCE"/>
    <w:rsid w:val="00055E34"/>
    <w:rsid w:val="00055E45"/>
    <w:rsid w:val="0005606A"/>
    <w:rsid w:val="00056718"/>
    <w:rsid w:val="0005672E"/>
    <w:rsid w:val="00056A67"/>
    <w:rsid w:val="00056F02"/>
    <w:rsid w:val="00056FD0"/>
    <w:rsid w:val="00057117"/>
    <w:rsid w:val="000571B8"/>
    <w:rsid w:val="0005757D"/>
    <w:rsid w:val="000575ED"/>
    <w:rsid w:val="00057EE3"/>
    <w:rsid w:val="000604D2"/>
    <w:rsid w:val="00060CA9"/>
    <w:rsid w:val="00060EF3"/>
    <w:rsid w:val="000616E7"/>
    <w:rsid w:val="00061829"/>
    <w:rsid w:val="00061A18"/>
    <w:rsid w:val="0006232B"/>
    <w:rsid w:val="000625C8"/>
    <w:rsid w:val="00063AC3"/>
    <w:rsid w:val="00063BC0"/>
    <w:rsid w:val="00063EF3"/>
    <w:rsid w:val="000641AA"/>
    <w:rsid w:val="000645B8"/>
    <w:rsid w:val="0006487E"/>
    <w:rsid w:val="0006500A"/>
    <w:rsid w:val="00065243"/>
    <w:rsid w:val="00065AE9"/>
    <w:rsid w:val="00065E1A"/>
    <w:rsid w:val="00065F7E"/>
    <w:rsid w:val="00066B57"/>
    <w:rsid w:val="00067248"/>
    <w:rsid w:val="00070074"/>
    <w:rsid w:val="00070D25"/>
    <w:rsid w:val="00070DED"/>
    <w:rsid w:val="00071225"/>
    <w:rsid w:val="000715A7"/>
    <w:rsid w:val="00071B2E"/>
    <w:rsid w:val="00071DCA"/>
    <w:rsid w:val="00072244"/>
    <w:rsid w:val="00072439"/>
    <w:rsid w:val="000725A0"/>
    <w:rsid w:val="00072BBC"/>
    <w:rsid w:val="00072EFF"/>
    <w:rsid w:val="0007415D"/>
    <w:rsid w:val="000742F8"/>
    <w:rsid w:val="000746F8"/>
    <w:rsid w:val="000747A7"/>
    <w:rsid w:val="00074F35"/>
    <w:rsid w:val="00075131"/>
    <w:rsid w:val="000756CE"/>
    <w:rsid w:val="00075BF1"/>
    <w:rsid w:val="0007672C"/>
    <w:rsid w:val="00077060"/>
    <w:rsid w:val="00077412"/>
    <w:rsid w:val="0007787A"/>
    <w:rsid w:val="00077A1C"/>
    <w:rsid w:val="00077CF3"/>
    <w:rsid w:val="00077E5F"/>
    <w:rsid w:val="0008001B"/>
    <w:rsid w:val="0008004D"/>
    <w:rsid w:val="00080281"/>
    <w:rsid w:val="0008036A"/>
    <w:rsid w:val="00081AE6"/>
    <w:rsid w:val="000820C5"/>
    <w:rsid w:val="00082135"/>
    <w:rsid w:val="00083BE4"/>
    <w:rsid w:val="000843B3"/>
    <w:rsid w:val="00084CEB"/>
    <w:rsid w:val="00085543"/>
    <w:rsid w:val="000855EB"/>
    <w:rsid w:val="00085841"/>
    <w:rsid w:val="00085A01"/>
    <w:rsid w:val="00085B52"/>
    <w:rsid w:val="00085E11"/>
    <w:rsid w:val="000862B6"/>
    <w:rsid w:val="000866F2"/>
    <w:rsid w:val="00086A43"/>
    <w:rsid w:val="00086D20"/>
    <w:rsid w:val="0009009F"/>
    <w:rsid w:val="0009034E"/>
    <w:rsid w:val="00090AF4"/>
    <w:rsid w:val="00090D19"/>
    <w:rsid w:val="00090F49"/>
    <w:rsid w:val="00091557"/>
    <w:rsid w:val="000920A4"/>
    <w:rsid w:val="00092329"/>
    <w:rsid w:val="000923AF"/>
    <w:rsid w:val="000923B4"/>
    <w:rsid w:val="000924C1"/>
    <w:rsid w:val="000924F0"/>
    <w:rsid w:val="00092653"/>
    <w:rsid w:val="00092B27"/>
    <w:rsid w:val="00092BB0"/>
    <w:rsid w:val="00092D64"/>
    <w:rsid w:val="00093009"/>
    <w:rsid w:val="000931F0"/>
    <w:rsid w:val="00093474"/>
    <w:rsid w:val="0009356A"/>
    <w:rsid w:val="00093A02"/>
    <w:rsid w:val="00093F8D"/>
    <w:rsid w:val="00094180"/>
    <w:rsid w:val="00094400"/>
    <w:rsid w:val="000945DA"/>
    <w:rsid w:val="00094796"/>
    <w:rsid w:val="00094B04"/>
    <w:rsid w:val="00094DA8"/>
    <w:rsid w:val="0009510F"/>
    <w:rsid w:val="00096A7E"/>
    <w:rsid w:val="00096C23"/>
    <w:rsid w:val="00097774"/>
    <w:rsid w:val="000A0028"/>
    <w:rsid w:val="000A0276"/>
    <w:rsid w:val="000A068F"/>
    <w:rsid w:val="000A0B68"/>
    <w:rsid w:val="000A0D5A"/>
    <w:rsid w:val="000A14C2"/>
    <w:rsid w:val="000A1B7B"/>
    <w:rsid w:val="000A22F2"/>
    <w:rsid w:val="000A2538"/>
    <w:rsid w:val="000A3063"/>
    <w:rsid w:val="000A3545"/>
    <w:rsid w:val="000A3C8E"/>
    <w:rsid w:val="000A4164"/>
    <w:rsid w:val="000A447B"/>
    <w:rsid w:val="000A5383"/>
    <w:rsid w:val="000A56F2"/>
    <w:rsid w:val="000A590D"/>
    <w:rsid w:val="000A66FE"/>
    <w:rsid w:val="000A6B2E"/>
    <w:rsid w:val="000A6DF7"/>
    <w:rsid w:val="000A7DC3"/>
    <w:rsid w:val="000B0223"/>
    <w:rsid w:val="000B02A2"/>
    <w:rsid w:val="000B0640"/>
    <w:rsid w:val="000B0A01"/>
    <w:rsid w:val="000B2024"/>
    <w:rsid w:val="000B254C"/>
    <w:rsid w:val="000B2719"/>
    <w:rsid w:val="000B3347"/>
    <w:rsid w:val="000B3516"/>
    <w:rsid w:val="000B3A8F"/>
    <w:rsid w:val="000B3B6E"/>
    <w:rsid w:val="000B4AB9"/>
    <w:rsid w:val="000B4D11"/>
    <w:rsid w:val="000B516D"/>
    <w:rsid w:val="000B58C3"/>
    <w:rsid w:val="000B5E2E"/>
    <w:rsid w:val="000B61E9"/>
    <w:rsid w:val="000B64DA"/>
    <w:rsid w:val="000B6BB9"/>
    <w:rsid w:val="000B730C"/>
    <w:rsid w:val="000B7771"/>
    <w:rsid w:val="000B781C"/>
    <w:rsid w:val="000B7CC1"/>
    <w:rsid w:val="000C0166"/>
    <w:rsid w:val="000C05E0"/>
    <w:rsid w:val="000C0CE2"/>
    <w:rsid w:val="000C0EBC"/>
    <w:rsid w:val="000C0F1E"/>
    <w:rsid w:val="000C14A2"/>
    <w:rsid w:val="000C165A"/>
    <w:rsid w:val="000C1E19"/>
    <w:rsid w:val="000C2365"/>
    <w:rsid w:val="000C27E8"/>
    <w:rsid w:val="000C2965"/>
    <w:rsid w:val="000C2C0F"/>
    <w:rsid w:val="000C2C1D"/>
    <w:rsid w:val="000C2CD0"/>
    <w:rsid w:val="000C2E19"/>
    <w:rsid w:val="000C3794"/>
    <w:rsid w:val="000C501B"/>
    <w:rsid w:val="000C50FA"/>
    <w:rsid w:val="000C5C1C"/>
    <w:rsid w:val="000C64E6"/>
    <w:rsid w:val="000C6F9D"/>
    <w:rsid w:val="000C78D8"/>
    <w:rsid w:val="000D075C"/>
    <w:rsid w:val="000D0D07"/>
    <w:rsid w:val="000D14BA"/>
    <w:rsid w:val="000D162D"/>
    <w:rsid w:val="000D2157"/>
    <w:rsid w:val="000D2F63"/>
    <w:rsid w:val="000D4797"/>
    <w:rsid w:val="000D4D63"/>
    <w:rsid w:val="000D5062"/>
    <w:rsid w:val="000D51CD"/>
    <w:rsid w:val="000D51D9"/>
    <w:rsid w:val="000D57A7"/>
    <w:rsid w:val="000D5C17"/>
    <w:rsid w:val="000D5CC5"/>
    <w:rsid w:val="000D6119"/>
    <w:rsid w:val="000D6693"/>
    <w:rsid w:val="000E0527"/>
    <w:rsid w:val="000E0669"/>
    <w:rsid w:val="000E0F0A"/>
    <w:rsid w:val="000E1217"/>
    <w:rsid w:val="000E18EA"/>
    <w:rsid w:val="000E1AEE"/>
    <w:rsid w:val="000E1E92"/>
    <w:rsid w:val="000E20F9"/>
    <w:rsid w:val="000E22A6"/>
    <w:rsid w:val="000E23FF"/>
    <w:rsid w:val="000E371D"/>
    <w:rsid w:val="000E3D8B"/>
    <w:rsid w:val="000E43AB"/>
    <w:rsid w:val="000E50FC"/>
    <w:rsid w:val="000E5324"/>
    <w:rsid w:val="000E5BBB"/>
    <w:rsid w:val="000E5EBB"/>
    <w:rsid w:val="000E66EF"/>
    <w:rsid w:val="000E6C65"/>
    <w:rsid w:val="000E6F04"/>
    <w:rsid w:val="000E6FDE"/>
    <w:rsid w:val="000E700D"/>
    <w:rsid w:val="000E7644"/>
    <w:rsid w:val="000E78E3"/>
    <w:rsid w:val="000F06D6"/>
    <w:rsid w:val="000F0709"/>
    <w:rsid w:val="000F0EB1"/>
    <w:rsid w:val="000F1106"/>
    <w:rsid w:val="000F184F"/>
    <w:rsid w:val="000F1854"/>
    <w:rsid w:val="000F1AE1"/>
    <w:rsid w:val="000F3BE9"/>
    <w:rsid w:val="000F3F6C"/>
    <w:rsid w:val="000F44F3"/>
    <w:rsid w:val="000F4ED8"/>
    <w:rsid w:val="000F4F9E"/>
    <w:rsid w:val="000F5397"/>
    <w:rsid w:val="000F557E"/>
    <w:rsid w:val="000F5AB7"/>
    <w:rsid w:val="000F5D31"/>
    <w:rsid w:val="000F68BA"/>
    <w:rsid w:val="000F6DF3"/>
    <w:rsid w:val="000F6F49"/>
    <w:rsid w:val="000F7B13"/>
    <w:rsid w:val="0010022E"/>
    <w:rsid w:val="001005FF"/>
    <w:rsid w:val="00100770"/>
    <w:rsid w:val="0010105B"/>
    <w:rsid w:val="00101244"/>
    <w:rsid w:val="00101952"/>
    <w:rsid w:val="00101B99"/>
    <w:rsid w:val="00101BCC"/>
    <w:rsid w:val="00101FF2"/>
    <w:rsid w:val="0010203E"/>
    <w:rsid w:val="00102678"/>
    <w:rsid w:val="00102BB7"/>
    <w:rsid w:val="00103133"/>
    <w:rsid w:val="00103174"/>
    <w:rsid w:val="0010337B"/>
    <w:rsid w:val="00103851"/>
    <w:rsid w:val="00103ADA"/>
    <w:rsid w:val="001045CB"/>
    <w:rsid w:val="001048B7"/>
    <w:rsid w:val="00104A7C"/>
    <w:rsid w:val="00105E18"/>
    <w:rsid w:val="00106117"/>
    <w:rsid w:val="001061E3"/>
    <w:rsid w:val="001062FB"/>
    <w:rsid w:val="001063E6"/>
    <w:rsid w:val="00106405"/>
    <w:rsid w:val="00106B59"/>
    <w:rsid w:val="00107025"/>
    <w:rsid w:val="001070B9"/>
    <w:rsid w:val="0011092E"/>
    <w:rsid w:val="0011098F"/>
    <w:rsid w:val="00110D14"/>
    <w:rsid w:val="00110EBC"/>
    <w:rsid w:val="0011220B"/>
    <w:rsid w:val="0011224B"/>
    <w:rsid w:val="00112DEF"/>
    <w:rsid w:val="00113BB3"/>
    <w:rsid w:val="00113CF4"/>
    <w:rsid w:val="001146B1"/>
    <w:rsid w:val="00115027"/>
    <w:rsid w:val="00115329"/>
    <w:rsid w:val="001153EA"/>
    <w:rsid w:val="00115643"/>
    <w:rsid w:val="00115912"/>
    <w:rsid w:val="001166E7"/>
    <w:rsid w:val="00116765"/>
    <w:rsid w:val="00116896"/>
    <w:rsid w:val="00116BA8"/>
    <w:rsid w:val="00116BBE"/>
    <w:rsid w:val="00116C54"/>
    <w:rsid w:val="00116FCB"/>
    <w:rsid w:val="001173D5"/>
    <w:rsid w:val="0011747E"/>
    <w:rsid w:val="00117745"/>
    <w:rsid w:val="00117AE6"/>
    <w:rsid w:val="00117CEA"/>
    <w:rsid w:val="0012189E"/>
    <w:rsid w:val="001218CE"/>
    <w:rsid w:val="001219F5"/>
    <w:rsid w:val="00121A20"/>
    <w:rsid w:val="00121D09"/>
    <w:rsid w:val="00123CA8"/>
    <w:rsid w:val="00123D2C"/>
    <w:rsid w:val="001248FC"/>
    <w:rsid w:val="00125448"/>
    <w:rsid w:val="00125661"/>
    <w:rsid w:val="00125B92"/>
    <w:rsid w:val="00125D8C"/>
    <w:rsid w:val="00125FDB"/>
    <w:rsid w:val="00126305"/>
    <w:rsid w:val="00126B4A"/>
    <w:rsid w:val="00127D88"/>
    <w:rsid w:val="00127DE8"/>
    <w:rsid w:val="0013098F"/>
    <w:rsid w:val="0013192D"/>
    <w:rsid w:val="00131BF9"/>
    <w:rsid w:val="00131FE9"/>
    <w:rsid w:val="00132FD0"/>
    <w:rsid w:val="001330B8"/>
    <w:rsid w:val="00133147"/>
    <w:rsid w:val="001333A5"/>
    <w:rsid w:val="001338AE"/>
    <w:rsid w:val="001344C0"/>
    <w:rsid w:val="001346FA"/>
    <w:rsid w:val="0013494C"/>
    <w:rsid w:val="001350A4"/>
    <w:rsid w:val="00135169"/>
    <w:rsid w:val="00135218"/>
    <w:rsid w:val="00135252"/>
    <w:rsid w:val="0013526B"/>
    <w:rsid w:val="00135394"/>
    <w:rsid w:val="0013580A"/>
    <w:rsid w:val="001358D4"/>
    <w:rsid w:val="00135999"/>
    <w:rsid w:val="00135BAB"/>
    <w:rsid w:val="001360E1"/>
    <w:rsid w:val="00136630"/>
    <w:rsid w:val="00136790"/>
    <w:rsid w:val="001367FF"/>
    <w:rsid w:val="001376DA"/>
    <w:rsid w:val="001376E6"/>
    <w:rsid w:val="00137AB5"/>
    <w:rsid w:val="00137F0B"/>
    <w:rsid w:val="001409CF"/>
    <w:rsid w:val="00140C7C"/>
    <w:rsid w:val="001411E4"/>
    <w:rsid w:val="001413F5"/>
    <w:rsid w:val="001414DC"/>
    <w:rsid w:val="00141518"/>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6C8"/>
    <w:rsid w:val="00145ADD"/>
    <w:rsid w:val="00145B01"/>
    <w:rsid w:val="00146596"/>
    <w:rsid w:val="001468CD"/>
    <w:rsid w:val="00146904"/>
    <w:rsid w:val="00146964"/>
    <w:rsid w:val="00146989"/>
    <w:rsid w:val="00146B2B"/>
    <w:rsid w:val="001474AA"/>
    <w:rsid w:val="00147BDE"/>
    <w:rsid w:val="001506B3"/>
    <w:rsid w:val="00150C1E"/>
    <w:rsid w:val="001510DF"/>
    <w:rsid w:val="0015190F"/>
    <w:rsid w:val="00151E23"/>
    <w:rsid w:val="00151F68"/>
    <w:rsid w:val="001523B7"/>
    <w:rsid w:val="001526E0"/>
    <w:rsid w:val="001536C0"/>
    <w:rsid w:val="00153A4C"/>
    <w:rsid w:val="00153B76"/>
    <w:rsid w:val="00154220"/>
    <w:rsid w:val="001549FC"/>
    <w:rsid w:val="00155146"/>
    <w:rsid w:val="001551B5"/>
    <w:rsid w:val="00156535"/>
    <w:rsid w:val="00156DC4"/>
    <w:rsid w:val="00157A90"/>
    <w:rsid w:val="00157B60"/>
    <w:rsid w:val="00157B7B"/>
    <w:rsid w:val="00157F10"/>
    <w:rsid w:val="001601B0"/>
    <w:rsid w:val="00160461"/>
    <w:rsid w:val="001619A7"/>
    <w:rsid w:val="00161D17"/>
    <w:rsid w:val="00162135"/>
    <w:rsid w:val="001629FC"/>
    <w:rsid w:val="00162BD1"/>
    <w:rsid w:val="00163554"/>
    <w:rsid w:val="00163C8D"/>
    <w:rsid w:val="00163FBD"/>
    <w:rsid w:val="0016524B"/>
    <w:rsid w:val="001654FC"/>
    <w:rsid w:val="001659C1"/>
    <w:rsid w:val="00165B0B"/>
    <w:rsid w:val="0016660C"/>
    <w:rsid w:val="001669BD"/>
    <w:rsid w:val="0016726A"/>
    <w:rsid w:val="00170691"/>
    <w:rsid w:val="00170AB8"/>
    <w:rsid w:val="001711A9"/>
    <w:rsid w:val="00171478"/>
    <w:rsid w:val="00171FAE"/>
    <w:rsid w:val="00172540"/>
    <w:rsid w:val="001735B9"/>
    <w:rsid w:val="00173A8E"/>
    <w:rsid w:val="0017437B"/>
    <w:rsid w:val="001747A2"/>
    <w:rsid w:val="00174FE7"/>
    <w:rsid w:val="001750CB"/>
    <w:rsid w:val="00175A10"/>
    <w:rsid w:val="00175A7C"/>
    <w:rsid w:val="00176115"/>
    <w:rsid w:val="001762DB"/>
    <w:rsid w:val="00176850"/>
    <w:rsid w:val="00176E09"/>
    <w:rsid w:val="00176E1A"/>
    <w:rsid w:val="00176FB5"/>
    <w:rsid w:val="00180304"/>
    <w:rsid w:val="00180B6F"/>
    <w:rsid w:val="0018143F"/>
    <w:rsid w:val="00181940"/>
    <w:rsid w:val="00181D12"/>
    <w:rsid w:val="00182086"/>
    <w:rsid w:val="001833D1"/>
    <w:rsid w:val="001833FB"/>
    <w:rsid w:val="00183599"/>
    <w:rsid w:val="00184226"/>
    <w:rsid w:val="001846F2"/>
    <w:rsid w:val="001848B6"/>
    <w:rsid w:val="00185251"/>
    <w:rsid w:val="001856D0"/>
    <w:rsid w:val="00186721"/>
    <w:rsid w:val="001869D9"/>
    <w:rsid w:val="00186F7A"/>
    <w:rsid w:val="00187149"/>
    <w:rsid w:val="00187FF9"/>
    <w:rsid w:val="00190AC1"/>
    <w:rsid w:val="001917EA"/>
    <w:rsid w:val="00191A70"/>
    <w:rsid w:val="001921DE"/>
    <w:rsid w:val="001924F7"/>
    <w:rsid w:val="001927C8"/>
    <w:rsid w:val="00192B67"/>
    <w:rsid w:val="00192D14"/>
    <w:rsid w:val="0019341A"/>
    <w:rsid w:val="0019347D"/>
    <w:rsid w:val="00193ABA"/>
    <w:rsid w:val="0019468F"/>
    <w:rsid w:val="00194E68"/>
    <w:rsid w:val="001965C4"/>
    <w:rsid w:val="001967F8"/>
    <w:rsid w:val="00196BA9"/>
    <w:rsid w:val="00196EE2"/>
    <w:rsid w:val="001975F2"/>
    <w:rsid w:val="00197DF9"/>
    <w:rsid w:val="001A1986"/>
    <w:rsid w:val="001A1987"/>
    <w:rsid w:val="001A1C0E"/>
    <w:rsid w:val="001A2564"/>
    <w:rsid w:val="001A26FB"/>
    <w:rsid w:val="001A27D0"/>
    <w:rsid w:val="001A2854"/>
    <w:rsid w:val="001A2BBE"/>
    <w:rsid w:val="001A3076"/>
    <w:rsid w:val="001A38BB"/>
    <w:rsid w:val="001A4268"/>
    <w:rsid w:val="001A4356"/>
    <w:rsid w:val="001A43C9"/>
    <w:rsid w:val="001A45D5"/>
    <w:rsid w:val="001A4737"/>
    <w:rsid w:val="001A4812"/>
    <w:rsid w:val="001A4CDD"/>
    <w:rsid w:val="001A4EF4"/>
    <w:rsid w:val="001A5065"/>
    <w:rsid w:val="001A5951"/>
    <w:rsid w:val="001A5E45"/>
    <w:rsid w:val="001A6173"/>
    <w:rsid w:val="001A6ABE"/>
    <w:rsid w:val="001A73FD"/>
    <w:rsid w:val="001A75F8"/>
    <w:rsid w:val="001A771A"/>
    <w:rsid w:val="001B0578"/>
    <w:rsid w:val="001B0D97"/>
    <w:rsid w:val="001B14BE"/>
    <w:rsid w:val="001B14DD"/>
    <w:rsid w:val="001B21A6"/>
    <w:rsid w:val="001B2C54"/>
    <w:rsid w:val="001B2DF0"/>
    <w:rsid w:val="001B3010"/>
    <w:rsid w:val="001B34D1"/>
    <w:rsid w:val="001B36D6"/>
    <w:rsid w:val="001B3880"/>
    <w:rsid w:val="001B3C08"/>
    <w:rsid w:val="001B429E"/>
    <w:rsid w:val="001B46A7"/>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A40"/>
    <w:rsid w:val="001C1CE5"/>
    <w:rsid w:val="001C1E98"/>
    <w:rsid w:val="001C2293"/>
    <w:rsid w:val="001C27E1"/>
    <w:rsid w:val="001C3BA6"/>
    <w:rsid w:val="001C3D2A"/>
    <w:rsid w:val="001C3D34"/>
    <w:rsid w:val="001C6312"/>
    <w:rsid w:val="001C664F"/>
    <w:rsid w:val="001C6DF7"/>
    <w:rsid w:val="001C7F89"/>
    <w:rsid w:val="001D0064"/>
    <w:rsid w:val="001D05B8"/>
    <w:rsid w:val="001D11ED"/>
    <w:rsid w:val="001D1452"/>
    <w:rsid w:val="001D1B44"/>
    <w:rsid w:val="001D2B1F"/>
    <w:rsid w:val="001D2C6B"/>
    <w:rsid w:val="001D2DB5"/>
    <w:rsid w:val="001D3612"/>
    <w:rsid w:val="001D36A9"/>
    <w:rsid w:val="001D377E"/>
    <w:rsid w:val="001D37DE"/>
    <w:rsid w:val="001D3974"/>
    <w:rsid w:val="001D39D0"/>
    <w:rsid w:val="001D3E29"/>
    <w:rsid w:val="001D3EF9"/>
    <w:rsid w:val="001D4321"/>
    <w:rsid w:val="001D4CB3"/>
    <w:rsid w:val="001D4EE6"/>
    <w:rsid w:val="001D51BA"/>
    <w:rsid w:val="001D52F5"/>
    <w:rsid w:val="001D5C84"/>
    <w:rsid w:val="001D6342"/>
    <w:rsid w:val="001D67BB"/>
    <w:rsid w:val="001D6D53"/>
    <w:rsid w:val="001D72E0"/>
    <w:rsid w:val="001D783F"/>
    <w:rsid w:val="001D79A1"/>
    <w:rsid w:val="001D7A02"/>
    <w:rsid w:val="001D7AA9"/>
    <w:rsid w:val="001D7BE2"/>
    <w:rsid w:val="001D7C94"/>
    <w:rsid w:val="001E018C"/>
    <w:rsid w:val="001E0427"/>
    <w:rsid w:val="001E0B68"/>
    <w:rsid w:val="001E1B90"/>
    <w:rsid w:val="001E217E"/>
    <w:rsid w:val="001E2320"/>
    <w:rsid w:val="001E23E4"/>
    <w:rsid w:val="001E2A1C"/>
    <w:rsid w:val="001E2AD7"/>
    <w:rsid w:val="001E3802"/>
    <w:rsid w:val="001E3F06"/>
    <w:rsid w:val="001E41A2"/>
    <w:rsid w:val="001E52E2"/>
    <w:rsid w:val="001E5510"/>
    <w:rsid w:val="001E551D"/>
    <w:rsid w:val="001E58E2"/>
    <w:rsid w:val="001E5F35"/>
    <w:rsid w:val="001E6B7E"/>
    <w:rsid w:val="001E7533"/>
    <w:rsid w:val="001E7AED"/>
    <w:rsid w:val="001E7D58"/>
    <w:rsid w:val="001F0CCF"/>
    <w:rsid w:val="001F0E48"/>
    <w:rsid w:val="001F1C4E"/>
    <w:rsid w:val="001F235D"/>
    <w:rsid w:val="001F2C31"/>
    <w:rsid w:val="001F2F31"/>
    <w:rsid w:val="001F36C3"/>
    <w:rsid w:val="001F3916"/>
    <w:rsid w:val="001F3E84"/>
    <w:rsid w:val="001F4037"/>
    <w:rsid w:val="001F4676"/>
    <w:rsid w:val="001F4BD2"/>
    <w:rsid w:val="001F52FA"/>
    <w:rsid w:val="001F54C5"/>
    <w:rsid w:val="001F5B50"/>
    <w:rsid w:val="001F61DB"/>
    <w:rsid w:val="001F662C"/>
    <w:rsid w:val="001F7074"/>
    <w:rsid w:val="001F7704"/>
    <w:rsid w:val="001F7A85"/>
    <w:rsid w:val="00200490"/>
    <w:rsid w:val="002009A4"/>
    <w:rsid w:val="00201727"/>
    <w:rsid w:val="00201F3A"/>
    <w:rsid w:val="00203024"/>
    <w:rsid w:val="0020327F"/>
    <w:rsid w:val="0020369A"/>
    <w:rsid w:val="00203A34"/>
    <w:rsid w:val="00203F96"/>
    <w:rsid w:val="002041BF"/>
    <w:rsid w:val="00204831"/>
    <w:rsid w:val="002049F3"/>
    <w:rsid w:val="00204AD2"/>
    <w:rsid w:val="00204E32"/>
    <w:rsid w:val="002050C4"/>
    <w:rsid w:val="00205E16"/>
    <w:rsid w:val="0020640E"/>
    <w:rsid w:val="002069B2"/>
    <w:rsid w:val="0020718A"/>
    <w:rsid w:val="002078C4"/>
    <w:rsid w:val="00207F3E"/>
    <w:rsid w:val="00207FA3"/>
    <w:rsid w:val="002106E7"/>
    <w:rsid w:val="002111FD"/>
    <w:rsid w:val="00212316"/>
    <w:rsid w:val="00212596"/>
    <w:rsid w:val="0021294A"/>
    <w:rsid w:val="00212C67"/>
    <w:rsid w:val="00212D1B"/>
    <w:rsid w:val="00212D2F"/>
    <w:rsid w:val="00212EB9"/>
    <w:rsid w:val="002132AC"/>
    <w:rsid w:val="0021336E"/>
    <w:rsid w:val="00214DA8"/>
    <w:rsid w:val="00214F28"/>
    <w:rsid w:val="0021529E"/>
    <w:rsid w:val="00215423"/>
    <w:rsid w:val="00215496"/>
    <w:rsid w:val="002158FA"/>
    <w:rsid w:val="00215991"/>
    <w:rsid w:val="00215D3F"/>
    <w:rsid w:val="00215F14"/>
    <w:rsid w:val="002160C0"/>
    <w:rsid w:val="00216742"/>
    <w:rsid w:val="00217082"/>
    <w:rsid w:val="0021798E"/>
    <w:rsid w:val="002179C2"/>
    <w:rsid w:val="00217C5E"/>
    <w:rsid w:val="00220600"/>
    <w:rsid w:val="00220819"/>
    <w:rsid w:val="00220EAB"/>
    <w:rsid w:val="00220F79"/>
    <w:rsid w:val="00221404"/>
    <w:rsid w:val="00222054"/>
    <w:rsid w:val="002221C0"/>
    <w:rsid w:val="002224DB"/>
    <w:rsid w:val="00223278"/>
    <w:rsid w:val="00223FCB"/>
    <w:rsid w:val="0022451F"/>
    <w:rsid w:val="002245DE"/>
    <w:rsid w:val="00224CC9"/>
    <w:rsid w:val="00224E63"/>
    <w:rsid w:val="0022523C"/>
    <w:rsid w:val="002252C3"/>
    <w:rsid w:val="00225343"/>
    <w:rsid w:val="00225571"/>
    <w:rsid w:val="0022591B"/>
    <w:rsid w:val="00225C54"/>
    <w:rsid w:val="00225E18"/>
    <w:rsid w:val="0022610A"/>
    <w:rsid w:val="002261AA"/>
    <w:rsid w:val="00226404"/>
    <w:rsid w:val="00226BE1"/>
    <w:rsid w:val="00227027"/>
    <w:rsid w:val="002276E2"/>
    <w:rsid w:val="00227D97"/>
    <w:rsid w:val="00230496"/>
    <w:rsid w:val="00230765"/>
    <w:rsid w:val="00230BDB"/>
    <w:rsid w:val="00230E45"/>
    <w:rsid w:val="00231470"/>
    <w:rsid w:val="0023156D"/>
    <w:rsid w:val="002319E4"/>
    <w:rsid w:val="00231BAA"/>
    <w:rsid w:val="002320DA"/>
    <w:rsid w:val="00232491"/>
    <w:rsid w:val="00232653"/>
    <w:rsid w:val="0023273A"/>
    <w:rsid w:val="00232F64"/>
    <w:rsid w:val="00233E89"/>
    <w:rsid w:val="002346E3"/>
    <w:rsid w:val="002349E8"/>
    <w:rsid w:val="00234D86"/>
    <w:rsid w:val="00234EB4"/>
    <w:rsid w:val="00235632"/>
    <w:rsid w:val="00235872"/>
    <w:rsid w:val="0023599B"/>
    <w:rsid w:val="00235CAB"/>
    <w:rsid w:val="00235DAD"/>
    <w:rsid w:val="00236493"/>
    <w:rsid w:val="00236D46"/>
    <w:rsid w:val="00236ED3"/>
    <w:rsid w:val="00237918"/>
    <w:rsid w:val="002410FA"/>
    <w:rsid w:val="002413CC"/>
    <w:rsid w:val="00241559"/>
    <w:rsid w:val="00241B61"/>
    <w:rsid w:val="002420F2"/>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EB4"/>
    <w:rsid w:val="0025443C"/>
    <w:rsid w:val="00254A66"/>
    <w:rsid w:val="0025555E"/>
    <w:rsid w:val="002555F9"/>
    <w:rsid w:val="00255D36"/>
    <w:rsid w:val="00256E6D"/>
    <w:rsid w:val="002571D2"/>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064"/>
    <w:rsid w:val="00265521"/>
    <w:rsid w:val="00265C81"/>
    <w:rsid w:val="00266105"/>
    <w:rsid w:val="00266214"/>
    <w:rsid w:val="00267075"/>
    <w:rsid w:val="00267A3C"/>
    <w:rsid w:val="00267C83"/>
    <w:rsid w:val="00270C93"/>
    <w:rsid w:val="0027144F"/>
    <w:rsid w:val="00271A63"/>
    <w:rsid w:val="00271F3A"/>
    <w:rsid w:val="00273278"/>
    <w:rsid w:val="002737F4"/>
    <w:rsid w:val="00273D70"/>
    <w:rsid w:val="00273E0E"/>
    <w:rsid w:val="00273E1B"/>
    <w:rsid w:val="00273E84"/>
    <w:rsid w:val="002744A4"/>
    <w:rsid w:val="00274606"/>
    <w:rsid w:val="00274BB8"/>
    <w:rsid w:val="00274C41"/>
    <w:rsid w:val="00274DFF"/>
    <w:rsid w:val="00275E01"/>
    <w:rsid w:val="00276081"/>
    <w:rsid w:val="00276B67"/>
    <w:rsid w:val="00277097"/>
    <w:rsid w:val="00277490"/>
    <w:rsid w:val="00277881"/>
    <w:rsid w:val="002805F5"/>
    <w:rsid w:val="00280751"/>
    <w:rsid w:val="00280E2E"/>
    <w:rsid w:val="00280E8F"/>
    <w:rsid w:val="00281157"/>
    <w:rsid w:val="00281605"/>
    <w:rsid w:val="002819A4"/>
    <w:rsid w:val="00281C9B"/>
    <w:rsid w:val="002821B7"/>
    <w:rsid w:val="0028265E"/>
    <w:rsid w:val="0028280A"/>
    <w:rsid w:val="0028305E"/>
    <w:rsid w:val="0028360D"/>
    <w:rsid w:val="002838A1"/>
    <w:rsid w:val="00283A0A"/>
    <w:rsid w:val="00283DA9"/>
    <w:rsid w:val="0028409E"/>
    <w:rsid w:val="0028436F"/>
    <w:rsid w:val="0028487A"/>
    <w:rsid w:val="00284AA5"/>
    <w:rsid w:val="002850AC"/>
    <w:rsid w:val="0028606E"/>
    <w:rsid w:val="00286560"/>
    <w:rsid w:val="00286599"/>
    <w:rsid w:val="00286ACD"/>
    <w:rsid w:val="00286BFC"/>
    <w:rsid w:val="002871CF"/>
    <w:rsid w:val="00287838"/>
    <w:rsid w:val="002907B5"/>
    <w:rsid w:val="00290CC2"/>
    <w:rsid w:val="002911CE"/>
    <w:rsid w:val="002912C6"/>
    <w:rsid w:val="0029135D"/>
    <w:rsid w:val="002914A8"/>
    <w:rsid w:val="00291685"/>
    <w:rsid w:val="00292EB7"/>
    <w:rsid w:val="00292EE6"/>
    <w:rsid w:val="00293757"/>
    <w:rsid w:val="002937A1"/>
    <w:rsid w:val="00294052"/>
    <w:rsid w:val="00294B70"/>
    <w:rsid w:val="002951CC"/>
    <w:rsid w:val="00295BE1"/>
    <w:rsid w:val="00295FCF"/>
    <w:rsid w:val="00296227"/>
    <w:rsid w:val="00296314"/>
    <w:rsid w:val="0029637D"/>
    <w:rsid w:val="0029649C"/>
    <w:rsid w:val="00296F44"/>
    <w:rsid w:val="0029777D"/>
    <w:rsid w:val="002A055E"/>
    <w:rsid w:val="002A12B1"/>
    <w:rsid w:val="002A15E9"/>
    <w:rsid w:val="002A1733"/>
    <w:rsid w:val="002A1D4E"/>
    <w:rsid w:val="002A1F3F"/>
    <w:rsid w:val="002A2107"/>
    <w:rsid w:val="002A2582"/>
    <w:rsid w:val="002A2869"/>
    <w:rsid w:val="002A2B92"/>
    <w:rsid w:val="002A3017"/>
    <w:rsid w:val="002A3257"/>
    <w:rsid w:val="002A37EE"/>
    <w:rsid w:val="002A3FC3"/>
    <w:rsid w:val="002A4063"/>
    <w:rsid w:val="002A494D"/>
    <w:rsid w:val="002A4C62"/>
    <w:rsid w:val="002A4CC1"/>
    <w:rsid w:val="002A5954"/>
    <w:rsid w:val="002A5F35"/>
    <w:rsid w:val="002A601F"/>
    <w:rsid w:val="002A6158"/>
    <w:rsid w:val="002A61E4"/>
    <w:rsid w:val="002A6327"/>
    <w:rsid w:val="002A6CFF"/>
    <w:rsid w:val="002A6FF8"/>
    <w:rsid w:val="002A7683"/>
    <w:rsid w:val="002B016A"/>
    <w:rsid w:val="002B1AD0"/>
    <w:rsid w:val="002B24D6"/>
    <w:rsid w:val="002B2C00"/>
    <w:rsid w:val="002B2ED6"/>
    <w:rsid w:val="002B3A7C"/>
    <w:rsid w:val="002B3B0D"/>
    <w:rsid w:val="002B3F2A"/>
    <w:rsid w:val="002B3FE9"/>
    <w:rsid w:val="002B4D83"/>
    <w:rsid w:val="002B4E2F"/>
    <w:rsid w:val="002B68AE"/>
    <w:rsid w:val="002B6D00"/>
    <w:rsid w:val="002B6FA2"/>
    <w:rsid w:val="002B7409"/>
    <w:rsid w:val="002B77BF"/>
    <w:rsid w:val="002C0976"/>
    <w:rsid w:val="002C0E78"/>
    <w:rsid w:val="002C1174"/>
    <w:rsid w:val="002C151A"/>
    <w:rsid w:val="002C1748"/>
    <w:rsid w:val="002C2995"/>
    <w:rsid w:val="002C2F7A"/>
    <w:rsid w:val="002C31B3"/>
    <w:rsid w:val="002C38A5"/>
    <w:rsid w:val="002C3FD2"/>
    <w:rsid w:val="002C400F"/>
    <w:rsid w:val="002C41E6"/>
    <w:rsid w:val="002C4435"/>
    <w:rsid w:val="002C4558"/>
    <w:rsid w:val="002C4D0F"/>
    <w:rsid w:val="002C4D90"/>
    <w:rsid w:val="002C4E3C"/>
    <w:rsid w:val="002C4F3C"/>
    <w:rsid w:val="002C5604"/>
    <w:rsid w:val="002C6364"/>
    <w:rsid w:val="002C6E1A"/>
    <w:rsid w:val="002C6FCD"/>
    <w:rsid w:val="002C7166"/>
    <w:rsid w:val="002C71A1"/>
    <w:rsid w:val="002C76BF"/>
    <w:rsid w:val="002C772C"/>
    <w:rsid w:val="002D02C7"/>
    <w:rsid w:val="002D0371"/>
    <w:rsid w:val="002D0520"/>
    <w:rsid w:val="002D071A"/>
    <w:rsid w:val="002D0F62"/>
    <w:rsid w:val="002D102E"/>
    <w:rsid w:val="002D112C"/>
    <w:rsid w:val="002D25FC"/>
    <w:rsid w:val="002D2A54"/>
    <w:rsid w:val="002D2CBF"/>
    <w:rsid w:val="002D2CFD"/>
    <w:rsid w:val="002D2E85"/>
    <w:rsid w:val="002D2FD4"/>
    <w:rsid w:val="002D34B2"/>
    <w:rsid w:val="002D3F52"/>
    <w:rsid w:val="002D4147"/>
    <w:rsid w:val="002D416D"/>
    <w:rsid w:val="002D4251"/>
    <w:rsid w:val="002D4863"/>
    <w:rsid w:val="002D4ABC"/>
    <w:rsid w:val="002D4D10"/>
    <w:rsid w:val="002D5151"/>
    <w:rsid w:val="002D5255"/>
    <w:rsid w:val="002D5933"/>
    <w:rsid w:val="002D5BFA"/>
    <w:rsid w:val="002D6218"/>
    <w:rsid w:val="002D6B9B"/>
    <w:rsid w:val="002D6E41"/>
    <w:rsid w:val="002D7637"/>
    <w:rsid w:val="002D7CC1"/>
    <w:rsid w:val="002D7E43"/>
    <w:rsid w:val="002D7EE2"/>
    <w:rsid w:val="002E065A"/>
    <w:rsid w:val="002E0B37"/>
    <w:rsid w:val="002E0B70"/>
    <w:rsid w:val="002E0BEF"/>
    <w:rsid w:val="002E17F2"/>
    <w:rsid w:val="002E1D24"/>
    <w:rsid w:val="002E205D"/>
    <w:rsid w:val="002E2A11"/>
    <w:rsid w:val="002E2B4D"/>
    <w:rsid w:val="002E368E"/>
    <w:rsid w:val="002E3791"/>
    <w:rsid w:val="002E3F84"/>
    <w:rsid w:val="002E407E"/>
    <w:rsid w:val="002E40B2"/>
    <w:rsid w:val="002E4943"/>
    <w:rsid w:val="002E51A5"/>
    <w:rsid w:val="002E659A"/>
    <w:rsid w:val="002E689B"/>
    <w:rsid w:val="002E6ECC"/>
    <w:rsid w:val="002E7003"/>
    <w:rsid w:val="002E76C8"/>
    <w:rsid w:val="002E7937"/>
    <w:rsid w:val="002E7CAE"/>
    <w:rsid w:val="002E7F8F"/>
    <w:rsid w:val="002F07A4"/>
    <w:rsid w:val="002F1D19"/>
    <w:rsid w:val="002F2771"/>
    <w:rsid w:val="002F2961"/>
    <w:rsid w:val="002F2D41"/>
    <w:rsid w:val="002F2DD9"/>
    <w:rsid w:val="002F2F73"/>
    <w:rsid w:val="002F37A9"/>
    <w:rsid w:val="002F406F"/>
    <w:rsid w:val="002F4AE1"/>
    <w:rsid w:val="002F5609"/>
    <w:rsid w:val="002F5671"/>
    <w:rsid w:val="002F585B"/>
    <w:rsid w:val="002F5AFC"/>
    <w:rsid w:val="002F614A"/>
    <w:rsid w:val="002F63D8"/>
    <w:rsid w:val="002F6CB0"/>
    <w:rsid w:val="002F6E9C"/>
    <w:rsid w:val="002F6EF2"/>
    <w:rsid w:val="002F771F"/>
    <w:rsid w:val="002F784D"/>
    <w:rsid w:val="003001B2"/>
    <w:rsid w:val="003003EF"/>
    <w:rsid w:val="003003F3"/>
    <w:rsid w:val="00300677"/>
    <w:rsid w:val="0030075F"/>
    <w:rsid w:val="00300A29"/>
    <w:rsid w:val="00300A39"/>
    <w:rsid w:val="003018E3"/>
    <w:rsid w:val="00301BDB"/>
    <w:rsid w:val="00301CE6"/>
    <w:rsid w:val="00301EC0"/>
    <w:rsid w:val="00302558"/>
    <w:rsid w:val="00302569"/>
    <w:rsid w:val="0030256B"/>
    <w:rsid w:val="00302D11"/>
    <w:rsid w:val="00303697"/>
    <w:rsid w:val="003038EC"/>
    <w:rsid w:val="0030501F"/>
    <w:rsid w:val="00305215"/>
    <w:rsid w:val="00305444"/>
    <w:rsid w:val="00305808"/>
    <w:rsid w:val="0030665A"/>
    <w:rsid w:val="00306B30"/>
    <w:rsid w:val="0030704D"/>
    <w:rsid w:val="0030748F"/>
    <w:rsid w:val="00307A45"/>
    <w:rsid w:val="00307BA1"/>
    <w:rsid w:val="00307CDE"/>
    <w:rsid w:val="0031104E"/>
    <w:rsid w:val="0031117E"/>
    <w:rsid w:val="00311702"/>
    <w:rsid w:val="00311E82"/>
    <w:rsid w:val="003120BE"/>
    <w:rsid w:val="003124BA"/>
    <w:rsid w:val="003126B6"/>
    <w:rsid w:val="00312C0A"/>
    <w:rsid w:val="003136A7"/>
    <w:rsid w:val="00313FD6"/>
    <w:rsid w:val="003143BD"/>
    <w:rsid w:val="00314CB9"/>
    <w:rsid w:val="00314E39"/>
    <w:rsid w:val="003153C1"/>
    <w:rsid w:val="003158A2"/>
    <w:rsid w:val="00320177"/>
    <w:rsid w:val="003203ED"/>
    <w:rsid w:val="0032130F"/>
    <w:rsid w:val="00321C62"/>
    <w:rsid w:val="003227AF"/>
    <w:rsid w:val="00322820"/>
    <w:rsid w:val="00322C9F"/>
    <w:rsid w:val="003233E6"/>
    <w:rsid w:val="00324135"/>
    <w:rsid w:val="003242DD"/>
    <w:rsid w:val="00324844"/>
    <w:rsid w:val="003249B6"/>
    <w:rsid w:val="00324AA1"/>
    <w:rsid w:val="00324D23"/>
    <w:rsid w:val="00325768"/>
    <w:rsid w:val="00325884"/>
    <w:rsid w:val="00325F35"/>
    <w:rsid w:val="003260A9"/>
    <w:rsid w:val="00327227"/>
    <w:rsid w:val="00327977"/>
    <w:rsid w:val="003308BF"/>
    <w:rsid w:val="00330D80"/>
    <w:rsid w:val="00331234"/>
    <w:rsid w:val="00331751"/>
    <w:rsid w:val="00331E4A"/>
    <w:rsid w:val="003329DD"/>
    <w:rsid w:val="003330BE"/>
    <w:rsid w:val="003334EA"/>
    <w:rsid w:val="0033352E"/>
    <w:rsid w:val="00333FD7"/>
    <w:rsid w:val="00334165"/>
    <w:rsid w:val="00334578"/>
    <w:rsid w:val="00334579"/>
    <w:rsid w:val="00334629"/>
    <w:rsid w:val="00334D0C"/>
    <w:rsid w:val="00334D2E"/>
    <w:rsid w:val="0033520D"/>
    <w:rsid w:val="00335695"/>
    <w:rsid w:val="00335858"/>
    <w:rsid w:val="003365CB"/>
    <w:rsid w:val="00336BDA"/>
    <w:rsid w:val="00337135"/>
    <w:rsid w:val="00337561"/>
    <w:rsid w:val="003379A9"/>
    <w:rsid w:val="00337A30"/>
    <w:rsid w:val="00337A41"/>
    <w:rsid w:val="00340CA8"/>
    <w:rsid w:val="0034106C"/>
    <w:rsid w:val="0034166C"/>
    <w:rsid w:val="003417CB"/>
    <w:rsid w:val="003419A8"/>
    <w:rsid w:val="00342A51"/>
    <w:rsid w:val="00342BD7"/>
    <w:rsid w:val="00343C63"/>
    <w:rsid w:val="0034447A"/>
    <w:rsid w:val="00345102"/>
    <w:rsid w:val="00345E4F"/>
    <w:rsid w:val="00346B7D"/>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327A"/>
    <w:rsid w:val="00354812"/>
    <w:rsid w:val="00354F66"/>
    <w:rsid w:val="0035511B"/>
    <w:rsid w:val="00356081"/>
    <w:rsid w:val="00356A40"/>
    <w:rsid w:val="00356F62"/>
    <w:rsid w:val="003570AE"/>
    <w:rsid w:val="00357380"/>
    <w:rsid w:val="00360031"/>
    <w:rsid w:val="00360259"/>
    <w:rsid w:val="003602D9"/>
    <w:rsid w:val="00361261"/>
    <w:rsid w:val="003616AD"/>
    <w:rsid w:val="00361979"/>
    <w:rsid w:val="00362608"/>
    <w:rsid w:val="003626B8"/>
    <w:rsid w:val="00362F2B"/>
    <w:rsid w:val="00363773"/>
    <w:rsid w:val="0036403C"/>
    <w:rsid w:val="003640F2"/>
    <w:rsid w:val="003649A8"/>
    <w:rsid w:val="00364BF8"/>
    <w:rsid w:val="00364E62"/>
    <w:rsid w:val="00364F51"/>
    <w:rsid w:val="00365071"/>
    <w:rsid w:val="0036558A"/>
    <w:rsid w:val="00365A4B"/>
    <w:rsid w:val="00365BF7"/>
    <w:rsid w:val="00365CD7"/>
    <w:rsid w:val="00365ED8"/>
    <w:rsid w:val="00366A27"/>
    <w:rsid w:val="00366A3C"/>
    <w:rsid w:val="00366E87"/>
    <w:rsid w:val="0036722D"/>
    <w:rsid w:val="003673AE"/>
    <w:rsid w:val="00367B02"/>
    <w:rsid w:val="00370B74"/>
    <w:rsid w:val="00370C16"/>
    <w:rsid w:val="00370E47"/>
    <w:rsid w:val="00371062"/>
    <w:rsid w:val="00371790"/>
    <w:rsid w:val="00372953"/>
    <w:rsid w:val="00372AAF"/>
    <w:rsid w:val="00373969"/>
    <w:rsid w:val="003742AC"/>
    <w:rsid w:val="003744CE"/>
    <w:rsid w:val="00374EB6"/>
    <w:rsid w:val="00374F8B"/>
    <w:rsid w:val="00375719"/>
    <w:rsid w:val="0037673C"/>
    <w:rsid w:val="003768AA"/>
    <w:rsid w:val="00376B0A"/>
    <w:rsid w:val="00376D96"/>
    <w:rsid w:val="0037719F"/>
    <w:rsid w:val="00377CE1"/>
    <w:rsid w:val="00380383"/>
    <w:rsid w:val="00380D7D"/>
    <w:rsid w:val="0038102E"/>
    <w:rsid w:val="00381345"/>
    <w:rsid w:val="00381DC1"/>
    <w:rsid w:val="0038208E"/>
    <w:rsid w:val="003821E2"/>
    <w:rsid w:val="0038255A"/>
    <w:rsid w:val="00383467"/>
    <w:rsid w:val="00384177"/>
    <w:rsid w:val="00384284"/>
    <w:rsid w:val="003850FD"/>
    <w:rsid w:val="00385770"/>
    <w:rsid w:val="00385817"/>
    <w:rsid w:val="00385932"/>
    <w:rsid w:val="003859C1"/>
    <w:rsid w:val="00385BF0"/>
    <w:rsid w:val="003861C1"/>
    <w:rsid w:val="00386578"/>
    <w:rsid w:val="00386747"/>
    <w:rsid w:val="00386DE4"/>
    <w:rsid w:val="00387C31"/>
    <w:rsid w:val="003913DB"/>
    <w:rsid w:val="00391638"/>
    <w:rsid w:val="003918D0"/>
    <w:rsid w:val="003927B8"/>
    <w:rsid w:val="00392847"/>
    <w:rsid w:val="00392D70"/>
    <w:rsid w:val="003933D9"/>
    <w:rsid w:val="00393702"/>
    <w:rsid w:val="003939FF"/>
    <w:rsid w:val="00393BE3"/>
    <w:rsid w:val="00393FE3"/>
    <w:rsid w:val="0039403A"/>
    <w:rsid w:val="003946B1"/>
    <w:rsid w:val="00394A84"/>
    <w:rsid w:val="00394D8D"/>
    <w:rsid w:val="0039520F"/>
    <w:rsid w:val="003958F4"/>
    <w:rsid w:val="00395948"/>
    <w:rsid w:val="00395F42"/>
    <w:rsid w:val="003967CC"/>
    <w:rsid w:val="00396925"/>
    <w:rsid w:val="00396C06"/>
    <w:rsid w:val="0039727D"/>
    <w:rsid w:val="00397568"/>
    <w:rsid w:val="0039764C"/>
    <w:rsid w:val="00397827"/>
    <w:rsid w:val="003978A8"/>
    <w:rsid w:val="003A0CC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1F8"/>
    <w:rsid w:val="003A63C8"/>
    <w:rsid w:val="003A6BAC"/>
    <w:rsid w:val="003A6BE0"/>
    <w:rsid w:val="003A722F"/>
    <w:rsid w:val="003A7D5E"/>
    <w:rsid w:val="003A7EF3"/>
    <w:rsid w:val="003B055B"/>
    <w:rsid w:val="003B0669"/>
    <w:rsid w:val="003B0DC8"/>
    <w:rsid w:val="003B1053"/>
    <w:rsid w:val="003B159C"/>
    <w:rsid w:val="003B172F"/>
    <w:rsid w:val="003B1A7A"/>
    <w:rsid w:val="003B1DDF"/>
    <w:rsid w:val="003B29D5"/>
    <w:rsid w:val="003B2A29"/>
    <w:rsid w:val="003B2AE7"/>
    <w:rsid w:val="003B2B22"/>
    <w:rsid w:val="003B35D9"/>
    <w:rsid w:val="003B369F"/>
    <w:rsid w:val="003B36A3"/>
    <w:rsid w:val="003B47DF"/>
    <w:rsid w:val="003B4971"/>
    <w:rsid w:val="003B4BD5"/>
    <w:rsid w:val="003B4C96"/>
    <w:rsid w:val="003B4EB4"/>
    <w:rsid w:val="003B53CC"/>
    <w:rsid w:val="003B54D7"/>
    <w:rsid w:val="003B63E2"/>
    <w:rsid w:val="003B6931"/>
    <w:rsid w:val="003B72C3"/>
    <w:rsid w:val="003B74D8"/>
    <w:rsid w:val="003B795B"/>
    <w:rsid w:val="003B7AC3"/>
    <w:rsid w:val="003B7FE5"/>
    <w:rsid w:val="003C04DD"/>
    <w:rsid w:val="003C0D50"/>
    <w:rsid w:val="003C11C8"/>
    <w:rsid w:val="003C12B9"/>
    <w:rsid w:val="003C1B83"/>
    <w:rsid w:val="003C2179"/>
    <w:rsid w:val="003C22BF"/>
    <w:rsid w:val="003C246F"/>
    <w:rsid w:val="003C2702"/>
    <w:rsid w:val="003C2907"/>
    <w:rsid w:val="003C3076"/>
    <w:rsid w:val="003C359F"/>
    <w:rsid w:val="003C37B1"/>
    <w:rsid w:val="003C4FFF"/>
    <w:rsid w:val="003C53DD"/>
    <w:rsid w:val="003C62E9"/>
    <w:rsid w:val="003C62ED"/>
    <w:rsid w:val="003C6C78"/>
    <w:rsid w:val="003C6D1B"/>
    <w:rsid w:val="003C6E0C"/>
    <w:rsid w:val="003C733E"/>
    <w:rsid w:val="003C7806"/>
    <w:rsid w:val="003D0136"/>
    <w:rsid w:val="003D02AA"/>
    <w:rsid w:val="003D07E7"/>
    <w:rsid w:val="003D109F"/>
    <w:rsid w:val="003D184F"/>
    <w:rsid w:val="003D2478"/>
    <w:rsid w:val="003D2A6A"/>
    <w:rsid w:val="003D3F37"/>
    <w:rsid w:val="003D41C3"/>
    <w:rsid w:val="003D447B"/>
    <w:rsid w:val="003D4835"/>
    <w:rsid w:val="003D54D0"/>
    <w:rsid w:val="003D570F"/>
    <w:rsid w:val="003D5831"/>
    <w:rsid w:val="003D5894"/>
    <w:rsid w:val="003D5B1F"/>
    <w:rsid w:val="003D6122"/>
    <w:rsid w:val="003D63E6"/>
    <w:rsid w:val="003D6509"/>
    <w:rsid w:val="003D6649"/>
    <w:rsid w:val="003D6FFA"/>
    <w:rsid w:val="003D7146"/>
    <w:rsid w:val="003D7999"/>
    <w:rsid w:val="003D7FB1"/>
    <w:rsid w:val="003E05B9"/>
    <w:rsid w:val="003E104F"/>
    <w:rsid w:val="003E128F"/>
    <w:rsid w:val="003E14A6"/>
    <w:rsid w:val="003E15FA"/>
    <w:rsid w:val="003E15FB"/>
    <w:rsid w:val="003E16CC"/>
    <w:rsid w:val="003E179A"/>
    <w:rsid w:val="003E1D16"/>
    <w:rsid w:val="003E1D23"/>
    <w:rsid w:val="003E236C"/>
    <w:rsid w:val="003E24A5"/>
    <w:rsid w:val="003E332D"/>
    <w:rsid w:val="003E3A77"/>
    <w:rsid w:val="003E3DD1"/>
    <w:rsid w:val="003E42D2"/>
    <w:rsid w:val="003E4493"/>
    <w:rsid w:val="003E46C7"/>
    <w:rsid w:val="003E476D"/>
    <w:rsid w:val="003E4789"/>
    <w:rsid w:val="003E4D41"/>
    <w:rsid w:val="003E517D"/>
    <w:rsid w:val="003E55E4"/>
    <w:rsid w:val="003E5B3A"/>
    <w:rsid w:val="003E60D4"/>
    <w:rsid w:val="003E64AD"/>
    <w:rsid w:val="003E64DB"/>
    <w:rsid w:val="003E67AA"/>
    <w:rsid w:val="003E7090"/>
    <w:rsid w:val="003E74E3"/>
    <w:rsid w:val="003E7676"/>
    <w:rsid w:val="003F05C7"/>
    <w:rsid w:val="003F1702"/>
    <w:rsid w:val="003F1D3F"/>
    <w:rsid w:val="003F224D"/>
    <w:rsid w:val="003F24A2"/>
    <w:rsid w:val="003F25D5"/>
    <w:rsid w:val="003F25DD"/>
    <w:rsid w:val="003F2CD4"/>
    <w:rsid w:val="003F370E"/>
    <w:rsid w:val="003F3E78"/>
    <w:rsid w:val="003F4036"/>
    <w:rsid w:val="003F40B7"/>
    <w:rsid w:val="003F4253"/>
    <w:rsid w:val="003F4A38"/>
    <w:rsid w:val="003F4A65"/>
    <w:rsid w:val="003F56D3"/>
    <w:rsid w:val="003F5B82"/>
    <w:rsid w:val="003F5CA0"/>
    <w:rsid w:val="003F5DCE"/>
    <w:rsid w:val="003F6392"/>
    <w:rsid w:val="003F655A"/>
    <w:rsid w:val="003F6BBE"/>
    <w:rsid w:val="003F7407"/>
    <w:rsid w:val="003F77C3"/>
    <w:rsid w:val="004000E8"/>
    <w:rsid w:val="004008B0"/>
    <w:rsid w:val="00402353"/>
    <w:rsid w:val="004023FD"/>
    <w:rsid w:val="004024F0"/>
    <w:rsid w:val="0040255D"/>
    <w:rsid w:val="004028A6"/>
    <w:rsid w:val="00402E2B"/>
    <w:rsid w:val="00403000"/>
    <w:rsid w:val="00403C08"/>
    <w:rsid w:val="004040C0"/>
    <w:rsid w:val="0040512B"/>
    <w:rsid w:val="00405CA5"/>
    <w:rsid w:val="00406147"/>
    <w:rsid w:val="00406620"/>
    <w:rsid w:val="00406A49"/>
    <w:rsid w:val="00406BA2"/>
    <w:rsid w:val="00406C60"/>
    <w:rsid w:val="00406D09"/>
    <w:rsid w:val="00407C29"/>
    <w:rsid w:val="00407CD3"/>
    <w:rsid w:val="00410134"/>
    <w:rsid w:val="00410649"/>
    <w:rsid w:val="0041078A"/>
    <w:rsid w:val="00410B72"/>
    <w:rsid w:val="00410C88"/>
    <w:rsid w:val="00410C9B"/>
    <w:rsid w:val="00410F18"/>
    <w:rsid w:val="00411886"/>
    <w:rsid w:val="004119FB"/>
    <w:rsid w:val="00411B1A"/>
    <w:rsid w:val="0041210E"/>
    <w:rsid w:val="0041258E"/>
    <w:rsid w:val="0041263E"/>
    <w:rsid w:val="00412D8D"/>
    <w:rsid w:val="0041384A"/>
    <w:rsid w:val="00413AAC"/>
    <w:rsid w:val="00414064"/>
    <w:rsid w:val="00414173"/>
    <w:rsid w:val="00414522"/>
    <w:rsid w:val="00414523"/>
    <w:rsid w:val="0041491B"/>
    <w:rsid w:val="00414AB1"/>
    <w:rsid w:val="00414C64"/>
    <w:rsid w:val="00415E8A"/>
    <w:rsid w:val="00416347"/>
    <w:rsid w:val="00416DDF"/>
    <w:rsid w:val="00416EC3"/>
    <w:rsid w:val="00420230"/>
    <w:rsid w:val="00420665"/>
    <w:rsid w:val="00420A99"/>
    <w:rsid w:val="00420F44"/>
    <w:rsid w:val="00421105"/>
    <w:rsid w:val="00421616"/>
    <w:rsid w:val="0042167F"/>
    <w:rsid w:val="00421F66"/>
    <w:rsid w:val="00422D12"/>
    <w:rsid w:val="004231F1"/>
    <w:rsid w:val="004234DB"/>
    <w:rsid w:val="004234E7"/>
    <w:rsid w:val="00423887"/>
    <w:rsid w:val="00423A90"/>
    <w:rsid w:val="004242F4"/>
    <w:rsid w:val="00424A05"/>
    <w:rsid w:val="004251E3"/>
    <w:rsid w:val="0042577C"/>
    <w:rsid w:val="00425A2C"/>
    <w:rsid w:val="00425A2E"/>
    <w:rsid w:val="00425B68"/>
    <w:rsid w:val="0042614B"/>
    <w:rsid w:val="00426910"/>
    <w:rsid w:val="00426A23"/>
    <w:rsid w:val="00426ADD"/>
    <w:rsid w:val="00427248"/>
    <w:rsid w:val="004272AB"/>
    <w:rsid w:val="00427772"/>
    <w:rsid w:val="004310EA"/>
    <w:rsid w:val="004315B0"/>
    <w:rsid w:val="0043187F"/>
    <w:rsid w:val="004319AA"/>
    <w:rsid w:val="00431A9F"/>
    <w:rsid w:val="00431D34"/>
    <w:rsid w:val="004328D6"/>
    <w:rsid w:val="0043299F"/>
    <w:rsid w:val="00432F94"/>
    <w:rsid w:val="00433020"/>
    <w:rsid w:val="00433752"/>
    <w:rsid w:val="00433924"/>
    <w:rsid w:val="00433CB2"/>
    <w:rsid w:val="004344AF"/>
    <w:rsid w:val="004345C8"/>
    <w:rsid w:val="0043473D"/>
    <w:rsid w:val="00434E58"/>
    <w:rsid w:val="00434ED0"/>
    <w:rsid w:val="00434F4B"/>
    <w:rsid w:val="004361B1"/>
    <w:rsid w:val="00437447"/>
    <w:rsid w:val="00440681"/>
    <w:rsid w:val="00440C67"/>
    <w:rsid w:val="004410B9"/>
    <w:rsid w:val="00441829"/>
    <w:rsid w:val="0044194A"/>
    <w:rsid w:val="00441A92"/>
    <w:rsid w:val="004422B9"/>
    <w:rsid w:val="00442450"/>
    <w:rsid w:val="0044258F"/>
    <w:rsid w:val="004427DC"/>
    <w:rsid w:val="00442A5F"/>
    <w:rsid w:val="00443C63"/>
    <w:rsid w:val="00444B1D"/>
    <w:rsid w:val="00444F56"/>
    <w:rsid w:val="004452C3"/>
    <w:rsid w:val="00445828"/>
    <w:rsid w:val="004458A7"/>
    <w:rsid w:val="004459C8"/>
    <w:rsid w:val="00446488"/>
    <w:rsid w:val="00446A99"/>
    <w:rsid w:val="00446F5E"/>
    <w:rsid w:val="0044705A"/>
    <w:rsid w:val="004475BC"/>
    <w:rsid w:val="00447903"/>
    <w:rsid w:val="00447BC3"/>
    <w:rsid w:val="00450214"/>
    <w:rsid w:val="00450363"/>
    <w:rsid w:val="00450677"/>
    <w:rsid w:val="00450999"/>
    <w:rsid w:val="00450E98"/>
    <w:rsid w:val="004517AA"/>
    <w:rsid w:val="00451975"/>
    <w:rsid w:val="004519E0"/>
    <w:rsid w:val="00452CAC"/>
    <w:rsid w:val="004531EF"/>
    <w:rsid w:val="0045334A"/>
    <w:rsid w:val="00453980"/>
    <w:rsid w:val="004545AE"/>
    <w:rsid w:val="00454B90"/>
    <w:rsid w:val="004555E3"/>
    <w:rsid w:val="00455D0D"/>
    <w:rsid w:val="00455E5B"/>
    <w:rsid w:val="0045606C"/>
    <w:rsid w:val="0045630F"/>
    <w:rsid w:val="00456425"/>
    <w:rsid w:val="0045693A"/>
    <w:rsid w:val="00456D12"/>
    <w:rsid w:val="00456DC9"/>
    <w:rsid w:val="00457530"/>
    <w:rsid w:val="00457565"/>
    <w:rsid w:val="00457A1B"/>
    <w:rsid w:val="00457B71"/>
    <w:rsid w:val="00460325"/>
    <w:rsid w:val="004603B8"/>
    <w:rsid w:val="00460D15"/>
    <w:rsid w:val="004616C4"/>
    <w:rsid w:val="004616E7"/>
    <w:rsid w:val="00461892"/>
    <w:rsid w:val="00462C36"/>
    <w:rsid w:val="00463351"/>
    <w:rsid w:val="004635B9"/>
    <w:rsid w:val="00464899"/>
    <w:rsid w:val="0046493F"/>
    <w:rsid w:val="004661B2"/>
    <w:rsid w:val="00466487"/>
    <w:rsid w:val="004669E2"/>
    <w:rsid w:val="00466F5E"/>
    <w:rsid w:val="00466FFC"/>
    <w:rsid w:val="00467D4D"/>
    <w:rsid w:val="00470334"/>
    <w:rsid w:val="00470B4B"/>
    <w:rsid w:val="00470BD9"/>
    <w:rsid w:val="00470C2E"/>
    <w:rsid w:val="00470C31"/>
    <w:rsid w:val="00471100"/>
    <w:rsid w:val="00471140"/>
    <w:rsid w:val="0047271B"/>
    <w:rsid w:val="00472CF7"/>
    <w:rsid w:val="00472D1C"/>
    <w:rsid w:val="00472FB6"/>
    <w:rsid w:val="004734D0"/>
    <w:rsid w:val="00473BE8"/>
    <w:rsid w:val="00473DCE"/>
    <w:rsid w:val="0047400F"/>
    <w:rsid w:val="0047460C"/>
    <w:rsid w:val="00474A63"/>
    <w:rsid w:val="004751F6"/>
    <w:rsid w:val="004754DA"/>
    <w:rsid w:val="0047556B"/>
    <w:rsid w:val="004759C4"/>
    <w:rsid w:val="004761E8"/>
    <w:rsid w:val="00476675"/>
    <w:rsid w:val="00476AA1"/>
    <w:rsid w:val="00476B94"/>
    <w:rsid w:val="00477493"/>
    <w:rsid w:val="00477768"/>
    <w:rsid w:val="00477D78"/>
    <w:rsid w:val="00477EDE"/>
    <w:rsid w:val="004800FF"/>
    <w:rsid w:val="0048019C"/>
    <w:rsid w:val="004801AE"/>
    <w:rsid w:val="00480250"/>
    <w:rsid w:val="004804AB"/>
    <w:rsid w:val="0048061C"/>
    <w:rsid w:val="004809E0"/>
    <w:rsid w:val="00480E5D"/>
    <w:rsid w:val="00481203"/>
    <w:rsid w:val="004815FD"/>
    <w:rsid w:val="00481705"/>
    <w:rsid w:val="00481DE7"/>
    <w:rsid w:val="00481FB4"/>
    <w:rsid w:val="0048266F"/>
    <w:rsid w:val="00482695"/>
    <w:rsid w:val="004829E0"/>
    <w:rsid w:val="00482ED3"/>
    <w:rsid w:val="0048363F"/>
    <w:rsid w:val="00483EFF"/>
    <w:rsid w:val="004842C3"/>
    <w:rsid w:val="00484787"/>
    <w:rsid w:val="004847EA"/>
    <w:rsid w:val="00485160"/>
    <w:rsid w:val="0048541F"/>
    <w:rsid w:val="0048579F"/>
    <w:rsid w:val="00485B50"/>
    <w:rsid w:val="004860DF"/>
    <w:rsid w:val="0048634B"/>
    <w:rsid w:val="004864F3"/>
    <w:rsid w:val="00486739"/>
    <w:rsid w:val="00486EE9"/>
    <w:rsid w:val="00487362"/>
    <w:rsid w:val="00487C16"/>
    <w:rsid w:val="00490025"/>
    <w:rsid w:val="00490B24"/>
    <w:rsid w:val="00490C6F"/>
    <w:rsid w:val="00490CDA"/>
    <w:rsid w:val="00491816"/>
    <w:rsid w:val="004918C1"/>
    <w:rsid w:val="00491B36"/>
    <w:rsid w:val="004927D8"/>
    <w:rsid w:val="00492BC5"/>
    <w:rsid w:val="00492E72"/>
    <w:rsid w:val="00493240"/>
    <w:rsid w:val="00493313"/>
    <w:rsid w:val="00494BB0"/>
    <w:rsid w:val="00494C27"/>
    <w:rsid w:val="00495043"/>
    <w:rsid w:val="00496498"/>
    <w:rsid w:val="004964F1"/>
    <w:rsid w:val="0049699E"/>
    <w:rsid w:val="00496E03"/>
    <w:rsid w:val="00496FBF"/>
    <w:rsid w:val="0049704C"/>
    <w:rsid w:val="00497314"/>
    <w:rsid w:val="004974EB"/>
    <w:rsid w:val="00497C80"/>
    <w:rsid w:val="004A01AD"/>
    <w:rsid w:val="004A0373"/>
    <w:rsid w:val="004A059A"/>
    <w:rsid w:val="004A1384"/>
    <w:rsid w:val="004A1610"/>
    <w:rsid w:val="004A16BC"/>
    <w:rsid w:val="004A1D16"/>
    <w:rsid w:val="004A27DF"/>
    <w:rsid w:val="004A2B94"/>
    <w:rsid w:val="004A2D47"/>
    <w:rsid w:val="004A2F1F"/>
    <w:rsid w:val="004A324A"/>
    <w:rsid w:val="004A32EF"/>
    <w:rsid w:val="004A3356"/>
    <w:rsid w:val="004A3A69"/>
    <w:rsid w:val="004A4A51"/>
    <w:rsid w:val="004A4A60"/>
    <w:rsid w:val="004A5256"/>
    <w:rsid w:val="004A533E"/>
    <w:rsid w:val="004A574C"/>
    <w:rsid w:val="004A614C"/>
    <w:rsid w:val="004A62B5"/>
    <w:rsid w:val="004A7391"/>
    <w:rsid w:val="004A7AFC"/>
    <w:rsid w:val="004A7D0F"/>
    <w:rsid w:val="004A7F07"/>
    <w:rsid w:val="004B01C7"/>
    <w:rsid w:val="004B0802"/>
    <w:rsid w:val="004B0840"/>
    <w:rsid w:val="004B0859"/>
    <w:rsid w:val="004B0924"/>
    <w:rsid w:val="004B09DB"/>
    <w:rsid w:val="004B0BE0"/>
    <w:rsid w:val="004B1049"/>
    <w:rsid w:val="004B1CFE"/>
    <w:rsid w:val="004B1DB8"/>
    <w:rsid w:val="004B2532"/>
    <w:rsid w:val="004B25DD"/>
    <w:rsid w:val="004B2F6C"/>
    <w:rsid w:val="004B4459"/>
    <w:rsid w:val="004B44CE"/>
    <w:rsid w:val="004B4593"/>
    <w:rsid w:val="004B51D3"/>
    <w:rsid w:val="004B572A"/>
    <w:rsid w:val="004B618C"/>
    <w:rsid w:val="004B74E1"/>
    <w:rsid w:val="004B7C0C"/>
    <w:rsid w:val="004C0C9D"/>
    <w:rsid w:val="004C1260"/>
    <w:rsid w:val="004C1580"/>
    <w:rsid w:val="004C1B43"/>
    <w:rsid w:val="004C1E01"/>
    <w:rsid w:val="004C23B1"/>
    <w:rsid w:val="004C23BA"/>
    <w:rsid w:val="004C2B95"/>
    <w:rsid w:val="004C2FF7"/>
    <w:rsid w:val="004C3179"/>
    <w:rsid w:val="004C31B4"/>
    <w:rsid w:val="004C3216"/>
    <w:rsid w:val="004C3898"/>
    <w:rsid w:val="004C3B35"/>
    <w:rsid w:val="004C3C55"/>
    <w:rsid w:val="004C3C7F"/>
    <w:rsid w:val="004C4662"/>
    <w:rsid w:val="004C56D5"/>
    <w:rsid w:val="004C5EE9"/>
    <w:rsid w:val="004C5EF7"/>
    <w:rsid w:val="004C6A7A"/>
    <w:rsid w:val="004C6D2F"/>
    <w:rsid w:val="004C6D4F"/>
    <w:rsid w:val="004C6ED8"/>
    <w:rsid w:val="004C71D1"/>
    <w:rsid w:val="004C72BF"/>
    <w:rsid w:val="004C77F7"/>
    <w:rsid w:val="004D06BB"/>
    <w:rsid w:val="004D2254"/>
    <w:rsid w:val="004D22B0"/>
    <w:rsid w:val="004D3336"/>
    <w:rsid w:val="004D36B1"/>
    <w:rsid w:val="004D3C15"/>
    <w:rsid w:val="004D594B"/>
    <w:rsid w:val="004D6C54"/>
    <w:rsid w:val="004D6E88"/>
    <w:rsid w:val="004D7C1C"/>
    <w:rsid w:val="004D7EBD"/>
    <w:rsid w:val="004E0AE6"/>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6B0"/>
    <w:rsid w:val="004E36CC"/>
    <w:rsid w:val="004E37A5"/>
    <w:rsid w:val="004E3BAF"/>
    <w:rsid w:val="004E421C"/>
    <w:rsid w:val="004E45AE"/>
    <w:rsid w:val="004E462E"/>
    <w:rsid w:val="004E49EC"/>
    <w:rsid w:val="004E4D89"/>
    <w:rsid w:val="004E53C7"/>
    <w:rsid w:val="004E56DC"/>
    <w:rsid w:val="004E5F91"/>
    <w:rsid w:val="004E6ADC"/>
    <w:rsid w:val="004E6C03"/>
    <w:rsid w:val="004E76F4"/>
    <w:rsid w:val="004E7873"/>
    <w:rsid w:val="004E7EB2"/>
    <w:rsid w:val="004F0445"/>
    <w:rsid w:val="004F0B6C"/>
    <w:rsid w:val="004F19B6"/>
    <w:rsid w:val="004F19EB"/>
    <w:rsid w:val="004F2078"/>
    <w:rsid w:val="004F27D0"/>
    <w:rsid w:val="004F2BC6"/>
    <w:rsid w:val="004F2C00"/>
    <w:rsid w:val="004F30B7"/>
    <w:rsid w:val="004F4DA3"/>
    <w:rsid w:val="004F53E9"/>
    <w:rsid w:val="004F59E5"/>
    <w:rsid w:val="004F5F41"/>
    <w:rsid w:val="004F631B"/>
    <w:rsid w:val="004F6322"/>
    <w:rsid w:val="004F6499"/>
    <w:rsid w:val="004F659D"/>
    <w:rsid w:val="004F66A7"/>
    <w:rsid w:val="004F708A"/>
    <w:rsid w:val="004F735E"/>
    <w:rsid w:val="0050006C"/>
    <w:rsid w:val="00500B52"/>
    <w:rsid w:val="00500DAF"/>
    <w:rsid w:val="005011FB"/>
    <w:rsid w:val="00501DBE"/>
    <w:rsid w:val="005023AE"/>
    <w:rsid w:val="0050268E"/>
    <w:rsid w:val="0050318E"/>
    <w:rsid w:val="00504512"/>
    <w:rsid w:val="00504D78"/>
    <w:rsid w:val="00504F9B"/>
    <w:rsid w:val="005051B4"/>
    <w:rsid w:val="005056B8"/>
    <w:rsid w:val="00506557"/>
    <w:rsid w:val="00506746"/>
    <w:rsid w:val="0050677A"/>
    <w:rsid w:val="005067FF"/>
    <w:rsid w:val="00506849"/>
    <w:rsid w:val="00506AC7"/>
    <w:rsid w:val="00506D5C"/>
    <w:rsid w:val="00507194"/>
    <w:rsid w:val="005076AA"/>
    <w:rsid w:val="005104E2"/>
    <w:rsid w:val="005108D8"/>
    <w:rsid w:val="00511392"/>
    <w:rsid w:val="005116F9"/>
    <w:rsid w:val="005119E8"/>
    <w:rsid w:val="00511B0B"/>
    <w:rsid w:val="00511D5F"/>
    <w:rsid w:val="00512181"/>
    <w:rsid w:val="005121A6"/>
    <w:rsid w:val="00512274"/>
    <w:rsid w:val="0051249C"/>
    <w:rsid w:val="00512811"/>
    <w:rsid w:val="0051441F"/>
    <w:rsid w:val="00514531"/>
    <w:rsid w:val="005146A4"/>
    <w:rsid w:val="005147C3"/>
    <w:rsid w:val="00515312"/>
    <w:rsid w:val="005153A7"/>
    <w:rsid w:val="0051546F"/>
    <w:rsid w:val="0051597B"/>
    <w:rsid w:val="005167D3"/>
    <w:rsid w:val="00517FD4"/>
    <w:rsid w:val="00521426"/>
    <w:rsid w:val="005219CF"/>
    <w:rsid w:val="00522170"/>
    <w:rsid w:val="00522857"/>
    <w:rsid w:val="005234AA"/>
    <w:rsid w:val="00523BBA"/>
    <w:rsid w:val="00523F6E"/>
    <w:rsid w:val="005251B0"/>
    <w:rsid w:val="00525A40"/>
    <w:rsid w:val="005266DD"/>
    <w:rsid w:val="00526A40"/>
    <w:rsid w:val="00527629"/>
    <w:rsid w:val="00527D68"/>
    <w:rsid w:val="00530333"/>
    <w:rsid w:val="00530B69"/>
    <w:rsid w:val="00530D7E"/>
    <w:rsid w:val="0053270F"/>
    <w:rsid w:val="00532A25"/>
    <w:rsid w:val="00532AAB"/>
    <w:rsid w:val="00533C5F"/>
    <w:rsid w:val="00533CBE"/>
    <w:rsid w:val="00533D60"/>
    <w:rsid w:val="005346C5"/>
    <w:rsid w:val="00534AE0"/>
    <w:rsid w:val="00534B59"/>
    <w:rsid w:val="00534D24"/>
    <w:rsid w:val="00535499"/>
    <w:rsid w:val="00535666"/>
    <w:rsid w:val="00536759"/>
    <w:rsid w:val="00536B97"/>
    <w:rsid w:val="00536DF7"/>
    <w:rsid w:val="00537C62"/>
    <w:rsid w:val="00537DB8"/>
    <w:rsid w:val="005400E2"/>
    <w:rsid w:val="005402A7"/>
    <w:rsid w:val="005408C3"/>
    <w:rsid w:val="00541033"/>
    <w:rsid w:val="00541731"/>
    <w:rsid w:val="00541FBB"/>
    <w:rsid w:val="0054206F"/>
    <w:rsid w:val="005428CC"/>
    <w:rsid w:val="00542D12"/>
    <w:rsid w:val="00543B3A"/>
    <w:rsid w:val="00543E1E"/>
    <w:rsid w:val="00544AC8"/>
    <w:rsid w:val="00544CD8"/>
    <w:rsid w:val="00545011"/>
    <w:rsid w:val="00545B15"/>
    <w:rsid w:val="00545CF8"/>
    <w:rsid w:val="0054634A"/>
    <w:rsid w:val="005464F6"/>
    <w:rsid w:val="005465A6"/>
    <w:rsid w:val="00546970"/>
    <w:rsid w:val="00546D33"/>
    <w:rsid w:val="00546F3E"/>
    <w:rsid w:val="005470F3"/>
    <w:rsid w:val="00547601"/>
    <w:rsid w:val="00547FF5"/>
    <w:rsid w:val="00550BAB"/>
    <w:rsid w:val="00551810"/>
    <w:rsid w:val="005527BD"/>
    <w:rsid w:val="005539DE"/>
    <w:rsid w:val="00554164"/>
    <w:rsid w:val="0055446D"/>
    <w:rsid w:val="00554D8B"/>
    <w:rsid w:val="00554E19"/>
    <w:rsid w:val="00555048"/>
    <w:rsid w:val="00555E82"/>
    <w:rsid w:val="0055688F"/>
    <w:rsid w:val="005574AF"/>
    <w:rsid w:val="005577C0"/>
    <w:rsid w:val="00560C31"/>
    <w:rsid w:val="0056121F"/>
    <w:rsid w:val="00561317"/>
    <w:rsid w:val="005625C4"/>
    <w:rsid w:val="00562F88"/>
    <w:rsid w:val="0056332F"/>
    <w:rsid w:val="0056356B"/>
    <w:rsid w:val="00563ABE"/>
    <w:rsid w:val="00563BB8"/>
    <w:rsid w:val="00563D67"/>
    <w:rsid w:val="00564FBF"/>
    <w:rsid w:val="00565771"/>
    <w:rsid w:val="00565DED"/>
    <w:rsid w:val="00566557"/>
    <w:rsid w:val="005666FA"/>
    <w:rsid w:val="00566E83"/>
    <w:rsid w:val="00566EC0"/>
    <w:rsid w:val="0056778C"/>
    <w:rsid w:val="0057049B"/>
    <w:rsid w:val="005704BB"/>
    <w:rsid w:val="00570632"/>
    <w:rsid w:val="0057081D"/>
    <w:rsid w:val="00570D73"/>
    <w:rsid w:val="00570F3F"/>
    <w:rsid w:val="00570F7D"/>
    <w:rsid w:val="0057102E"/>
    <w:rsid w:val="00571554"/>
    <w:rsid w:val="005716E3"/>
    <w:rsid w:val="00571A96"/>
    <w:rsid w:val="00571BE1"/>
    <w:rsid w:val="00571D3C"/>
    <w:rsid w:val="00572505"/>
    <w:rsid w:val="00572965"/>
    <w:rsid w:val="00572A03"/>
    <w:rsid w:val="00572FA2"/>
    <w:rsid w:val="005735CE"/>
    <w:rsid w:val="005738AF"/>
    <w:rsid w:val="00573E6F"/>
    <w:rsid w:val="00573F2F"/>
    <w:rsid w:val="005743DE"/>
    <w:rsid w:val="00574855"/>
    <w:rsid w:val="005752DA"/>
    <w:rsid w:val="005753DC"/>
    <w:rsid w:val="00575F2D"/>
    <w:rsid w:val="005764C7"/>
    <w:rsid w:val="00576734"/>
    <w:rsid w:val="00576784"/>
    <w:rsid w:val="00576D08"/>
    <w:rsid w:val="0057762F"/>
    <w:rsid w:val="00577D2C"/>
    <w:rsid w:val="00577E97"/>
    <w:rsid w:val="0058120B"/>
    <w:rsid w:val="0058172D"/>
    <w:rsid w:val="005817C9"/>
    <w:rsid w:val="00582561"/>
    <w:rsid w:val="00582809"/>
    <w:rsid w:val="00582A30"/>
    <w:rsid w:val="005839D8"/>
    <w:rsid w:val="00583E7B"/>
    <w:rsid w:val="00583F8C"/>
    <w:rsid w:val="00584025"/>
    <w:rsid w:val="00584140"/>
    <w:rsid w:val="00585C6A"/>
    <w:rsid w:val="00586023"/>
    <w:rsid w:val="0058638E"/>
    <w:rsid w:val="00586451"/>
    <w:rsid w:val="00586C33"/>
    <w:rsid w:val="0058798C"/>
    <w:rsid w:val="00587CB2"/>
    <w:rsid w:val="005900FA"/>
    <w:rsid w:val="00590408"/>
    <w:rsid w:val="005907D6"/>
    <w:rsid w:val="00590A17"/>
    <w:rsid w:val="00590F22"/>
    <w:rsid w:val="00590FB2"/>
    <w:rsid w:val="0059237B"/>
    <w:rsid w:val="005924C9"/>
    <w:rsid w:val="00592B09"/>
    <w:rsid w:val="00593521"/>
    <w:rsid w:val="005935A4"/>
    <w:rsid w:val="005937BC"/>
    <w:rsid w:val="00593AE2"/>
    <w:rsid w:val="00594328"/>
    <w:rsid w:val="005948C2"/>
    <w:rsid w:val="00595215"/>
    <w:rsid w:val="0059588C"/>
    <w:rsid w:val="00595B53"/>
    <w:rsid w:val="00595D45"/>
    <w:rsid w:val="00595D84"/>
    <w:rsid w:val="00595DCA"/>
    <w:rsid w:val="00595E00"/>
    <w:rsid w:val="00595F77"/>
    <w:rsid w:val="00596121"/>
    <w:rsid w:val="00596E6C"/>
    <w:rsid w:val="005971ED"/>
    <w:rsid w:val="0059779B"/>
    <w:rsid w:val="00597B77"/>
    <w:rsid w:val="00597ECF"/>
    <w:rsid w:val="005A04F4"/>
    <w:rsid w:val="005A0771"/>
    <w:rsid w:val="005A08A7"/>
    <w:rsid w:val="005A0942"/>
    <w:rsid w:val="005A0B5A"/>
    <w:rsid w:val="005A0DAA"/>
    <w:rsid w:val="005A10ED"/>
    <w:rsid w:val="005A13EB"/>
    <w:rsid w:val="005A1AB5"/>
    <w:rsid w:val="005A1BCB"/>
    <w:rsid w:val="005A209A"/>
    <w:rsid w:val="005A20DC"/>
    <w:rsid w:val="005A369A"/>
    <w:rsid w:val="005A47CD"/>
    <w:rsid w:val="005A4A47"/>
    <w:rsid w:val="005A5730"/>
    <w:rsid w:val="005A5838"/>
    <w:rsid w:val="005A5CA4"/>
    <w:rsid w:val="005A6049"/>
    <w:rsid w:val="005A6075"/>
    <w:rsid w:val="005A62C0"/>
    <w:rsid w:val="005A662D"/>
    <w:rsid w:val="005A6991"/>
    <w:rsid w:val="005A752F"/>
    <w:rsid w:val="005B0105"/>
    <w:rsid w:val="005B0595"/>
    <w:rsid w:val="005B0BA9"/>
    <w:rsid w:val="005B0E9B"/>
    <w:rsid w:val="005B0EC1"/>
    <w:rsid w:val="005B0EED"/>
    <w:rsid w:val="005B138E"/>
    <w:rsid w:val="005B35BD"/>
    <w:rsid w:val="005B35D7"/>
    <w:rsid w:val="005B37AF"/>
    <w:rsid w:val="005B392A"/>
    <w:rsid w:val="005B3AA3"/>
    <w:rsid w:val="005B3B9F"/>
    <w:rsid w:val="005B4C4E"/>
    <w:rsid w:val="005B4F4D"/>
    <w:rsid w:val="005B5493"/>
    <w:rsid w:val="005B5511"/>
    <w:rsid w:val="005B576D"/>
    <w:rsid w:val="005B5947"/>
    <w:rsid w:val="005B5EAF"/>
    <w:rsid w:val="005B673A"/>
    <w:rsid w:val="005B6972"/>
    <w:rsid w:val="005B6AC1"/>
    <w:rsid w:val="005B6D71"/>
    <w:rsid w:val="005B6F83"/>
    <w:rsid w:val="005C071C"/>
    <w:rsid w:val="005C252B"/>
    <w:rsid w:val="005C2555"/>
    <w:rsid w:val="005C2797"/>
    <w:rsid w:val="005C2834"/>
    <w:rsid w:val="005C37F3"/>
    <w:rsid w:val="005C42CB"/>
    <w:rsid w:val="005C433B"/>
    <w:rsid w:val="005C61AC"/>
    <w:rsid w:val="005C65B6"/>
    <w:rsid w:val="005C663A"/>
    <w:rsid w:val="005C681B"/>
    <w:rsid w:val="005C6E03"/>
    <w:rsid w:val="005C7038"/>
    <w:rsid w:val="005C74FB"/>
    <w:rsid w:val="005C76FB"/>
    <w:rsid w:val="005C7D19"/>
    <w:rsid w:val="005D030D"/>
    <w:rsid w:val="005D1602"/>
    <w:rsid w:val="005D224F"/>
    <w:rsid w:val="005D28DF"/>
    <w:rsid w:val="005D2D53"/>
    <w:rsid w:val="005D32AE"/>
    <w:rsid w:val="005D3AA9"/>
    <w:rsid w:val="005D3CB3"/>
    <w:rsid w:val="005D3EE2"/>
    <w:rsid w:val="005D4666"/>
    <w:rsid w:val="005D4AB0"/>
    <w:rsid w:val="005D53C3"/>
    <w:rsid w:val="005D5A22"/>
    <w:rsid w:val="005D623C"/>
    <w:rsid w:val="005D62F2"/>
    <w:rsid w:val="005D659A"/>
    <w:rsid w:val="005D69BE"/>
    <w:rsid w:val="005D7271"/>
    <w:rsid w:val="005D7A1B"/>
    <w:rsid w:val="005D7B61"/>
    <w:rsid w:val="005D7C82"/>
    <w:rsid w:val="005D7ED3"/>
    <w:rsid w:val="005E05F2"/>
    <w:rsid w:val="005E0C50"/>
    <w:rsid w:val="005E0C55"/>
    <w:rsid w:val="005E1301"/>
    <w:rsid w:val="005E188E"/>
    <w:rsid w:val="005E18FE"/>
    <w:rsid w:val="005E1AA9"/>
    <w:rsid w:val="005E1AB6"/>
    <w:rsid w:val="005E2DCB"/>
    <w:rsid w:val="005E33DA"/>
    <w:rsid w:val="005E385F"/>
    <w:rsid w:val="005E3BB6"/>
    <w:rsid w:val="005E421A"/>
    <w:rsid w:val="005E4400"/>
    <w:rsid w:val="005E4663"/>
    <w:rsid w:val="005E4DEE"/>
    <w:rsid w:val="005E4FCF"/>
    <w:rsid w:val="005E53B7"/>
    <w:rsid w:val="005E53F7"/>
    <w:rsid w:val="005E5895"/>
    <w:rsid w:val="005E5B81"/>
    <w:rsid w:val="005E6492"/>
    <w:rsid w:val="005E776A"/>
    <w:rsid w:val="005F0461"/>
    <w:rsid w:val="005F1EF4"/>
    <w:rsid w:val="005F2CB1"/>
    <w:rsid w:val="005F2D31"/>
    <w:rsid w:val="005F30EE"/>
    <w:rsid w:val="005F3E78"/>
    <w:rsid w:val="005F40F1"/>
    <w:rsid w:val="005F4108"/>
    <w:rsid w:val="005F47CF"/>
    <w:rsid w:val="005F589E"/>
    <w:rsid w:val="005F5AD5"/>
    <w:rsid w:val="005F5C6B"/>
    <w:rsid w:val="005F5F41"/>
    <w:rsid w:val="005F618C"/>
    <w:rsid w:val="005F66C1"/>
    <w:rsid w:val="005F68AB"/>
    <w:rsid w:val="005F70BD"/>
    <w:rsid w:val="005F783A"/>
    <w:rsid w:val="005F7F27"/>
    <w:rsid w:val="0060064D"/>
    <w:rsid w:val="00600758"/>
    <w:rsid w:val="00601D9C"/>
    <w:rsid w:val="00601F2D"/>
    <w:rsid w:val="00602284"/>
    <w:rsid w:val="0060251F"/>
    <w:rsid w:val="0060283C"/>
    <w:rsid w:val="00602EF6"/>
    <w:rsid w:val="00602F2E"/>
    <w:rsid w:val="00603A84"/>
    <w:rsid w:val="00604135"/>
    <w:rsid w:val="00604F14"/>
    <w:rsid w:val="00605289"/>
    <w:rsid w:val="00605346"/>
    <w:rsid w:val="006059C5"/>
    <w:rsid w:val="006063CA"/>
    <w:rsid w:val="00606ECD"/>
    <w:rsid w:val="006074C1"/>
    <w:rsid w:val="0060764F"/>
    <w:rsid w:val="00610C31"/>
    <w:rsid w:val="00610E1F"/>
    <w:rsid w:val="006110CB"/>
    <w:rsid w:val="00611209"/>
    <w:rsid w:val="00611AB9"/>
    <w:rsid w:val="00611FDB"/>
    <w:rsid w:val="00613257"/>
    <w:rsid w:val="00613ED7"/>
    <w:rsid w:val="00613FA2"/>
    <w:rsid w:val="00614994"/>
    <w:rsid w:val="006151D2"/>
    <w:rsid w:val="00615318"/>
    <w:rsid w:val="00615DFA"/>
    <w:rsid w:val="00616C9B"/>
    <w:rsid w:val="00616D03"/>
    <w:rsid w:val="00620B97"/>
    <w:rsid w:val="0062113F"/>
    <w:rsid w:val="00621662"/>
    <w:rsid w:val="00621751"/>
    <w:rsid w:val="00621D41"/>
    <w:rsid w:val="0062281D"/>
    <w:rsid w:val="00623058"/>
    <w:rsid w:val="006232E1"/>
    <w:rsid w:val="006234A6"/>
    <w:rsid w:val="00624A21"/>
    <w:rsid w:val="00624ADE"/>
    <w:rsid w:val="006252E1"/>
    <w:rsid w:val="006254B7"/>
    <w:rsid w:val="00625514"/>
    <w:rsid w:val="00625B94"/>
    <w:rsid w:val="00626130"/>
    <w:rsid w:val="006261B8"/>
    <w:rsid w:val="00626579"/>
    <w:rsid w:val="0062713D"/>
    <w:rsid w:val="00627276"/>
    <w:rsid w:val="006274A6"/>
    <w:rsid w:val="0062798D"/>
    <w:rsid w:val="00627DB8"/>
    <w:rsid w:val="00630001"/>
    <w:rsid w:val="006311B3"/>
    <w:rsid w:val="00631793"/>
    <w:rsid w:val="00631957"/>
    <w:rsid w:val="0063196B"/>
    <w:rsid w:val="00631AA5"/>
    <w:rsid w:val="00632043"/>
    <w:rsid w:val="006323CA"/>
    <w:rsid w:val="00632698"/>
    <w:rsid w:val="0063284C"/>
    <w:rsid w:val="00632BD0"/>
    <w:rsid w:val="00632FDC"/>
    <w:rsid w:val="00633697"/>
    <w:rsid w:val="00634BF5"/>
    <w:rsid w:val="00634EEA"/>
    <w:rsid w:val="006362D2"/>
    <w:rsid w:val="00636398"/>
    <w:rsid w:val="006363F0"/>
    <w:rsid w:val="0063672F"/>
    <w:rsid w:val="006367D3"/>
    <w:rsid w:val="006368D3"/>
    <w:rsid w:val="006369E9"/>
    <w:rsid w:val="00636A28"/>
    <w:rsid w:val="006377EC"/>
    <w:rsid w:val="0063788A"/>
    <w:rsid w:val="00640E32"/>
    <w:rsid w:val="00640F0A"/>
    <w:rsid w:val="006413E9"/>
    <w:rsid w:val="0064151F"/>
    <w:rsid w:val="00641533"/>
    <w:rsid w:val="006415B3"/>
    <w:rsid w:val="00641A63"/>
    <w:rsid w:val="0064208D"/>
    <w:rsid w:val="00642735"/>
    <w:rsid w:val="006427F0"/>
    <w:rsid w:val="0064333C"/>
    <w:rsid w:val="00643475"/>
    <w:rsid w:val="0064396A"/>
    <w:rsid w:val="006439CE"/>
    <w:rsid w:val="00643AD5"/>
    <w:rsid w:val="00643CC6"/>
    <w:rsid w:val="00643D57"/>
    <w:rsid w:val="00644123"/>
    <w:rsid w:val="00644498"/>
    <w:rsid w:val="00644524"/>
    <w:rsid w:val="006446E2"/>
    <w:rsid w:val="00645482"/>
    <w:rsid w:val="00645C2B"/>
    <w:rsid w:val="00645D49"/>
    <w:rsid w:val="0064624E"/>
    <w:rsid w:val="00646260"/>
    <w:rsid w:val="00646703"/>
    <w:rsid w:val="006469C7"/>
    <w:rsid w:val="00646E7E"/>
    <w:rsid w:val="00647435"/>
    <w:rsid w:val="006503A5"/>
    <w:rsid w:val="00650AB9"/>
    <w:rsid w:val="00650EA2"/>
    <w:rsid w:val="0065127D"/>
    <w:rsid w:val="0065188E"/>
    <w:rsid w:val="00651EA1"/>
    <w:rsid w:val="006527C0"/>
    <w:rsid w:val="00652807"/>
    <w:rsid w:val="00652CED"/>
    <w:rsid w:val="00653266"/>
    <w:rsid w:val="006533E6"/>
    <w:rsid w:val="006538FC"/>
    <w:rsid w:val="00653BCF"/>
    <w:rsid w:val="00653FB4"/>
    <w:rsid w:val="00654F7F"/>
    <w:rsid w:val="006551FE"/>
    <w:rsid w:val="00655733"/>
    <w:rsid w:val="00655ACD"/>
    <w:rsid w:val="00655CAD"/>
    <w:rsid w:val="00655CF7"/>
    <w:rsid w:val="00656776"/>
    <w:rsid w:val="00656A92"/>
    <w:rsid w:val="00656C81"/>
    <w:rsid w:val="00656DDE"/>
    <w:rsid w:val="00656DF3"/>
    <w:rsid w:val="00657591"/>
    <w:rsid w:val="0066011D"/>
    <w:rsid w:val="0066058A"/>
    <w:rsid w:val="00660688"/>
    <w:rsid w:val="006607C0"/>
    <w:rsid w:val="00660927"/>
    <w:rsid w:val="006612D5"/>
    <w:rsid w:val="006613A6"/>
    <w:rsid w:val="00661DF3"/>
    <w:rsid w:val="0066272A"/>
    <w:rsid w:val="00662778"/>
    <w:rsid w:val="006628F2"/>
    <w:rsid w:val="00662919"/>
    <w:rsid w:val="006634B9"/>
    <w:rsid w:val="006634E6"/>
    <w:rsid w:val="006635AD"/>
    <w:rsid w:val="00663802"/>
    <w:rsid w:val="0066393C"/>
    <w:rsid w:val="006639FE"/>
    <w:rsid w:val="00663AEB"/>
    <w:rsid w:val="00663F54"/>
    <w:rsid w:val="006643AB"/>
    <w:rsid w:val="00664E1D"/>
    <w:rsid w:val="006655EE"/>
    <w:rsid w:val="00665FA0"/>
    <w:rsid w:val="0066641C"/>
    <w:rsid w:val="006673E3"/>
    <w:rsid w:val="00667596"/>
    <w:rsid w:val="0066793A"/>
    <w:rsid w:val="0066794B"/>
    <w:rsid w:val="00667EE7"/>
    <w:rsid w:val="0067085E"/>
    <w:rsid w:val="00670922"/>
    <w:rsid w:val="00670BE1"/>
    <w:rsid w:val="00670E64"/>
    <w:rsid w:val="0067129B"/>
    <w:rsid w:val="00671DC9"/>
    <w:rsid w:val="00671E18"/>
    <w:rsid w:val="00671E79"/>
    <w:rsid w:val="0067218F"/>
    <w:rsid w:val="00673784"/>
    <w:rsid w:val="00673B0F"/>
    <w:rsid w:val="006741F2"/>
    <w:rsid w:val="0067421C"/>
    <w:rsid w:val="00674986"/>
    <w:rsid w:val="00674CC3"/>
    <w:rsid w:val="0067573F"/>
    <w:rsid w:val="00675C72"/>
    <w:rsid w:val="006768BC"/>
    <w:rsid w:val="00676D1A"/>
    <w:rsid w:val="006771F9"/>
    <w:rsid w:val="006776D7"/>
    <w:rsid w:val="00680E58"/>
    <w:rsid w:val="00680FB1"/>
    <w:rsid w:val="00681003"/>
    <w:rsid w:val="006812CA"/>
    <w:rsid w:val="00681324"/>
    <w:rsid w:val="00681354"/>
    <w:rsid w:val="006817C9"/>
    <w:rsid w:val="00681A28"/>
    <w:rsid w:val="00682130"/>
    <w:rsid w:val="0068249D"/>
    <w:rsid w:val="00682919"/>
    <w:rsid w:val="006830A2"/>
    <w:rsid w:val="00683569"/>
    <w:rsid w:val="00683A3B"/>
    <w:rsid w:val="00683D91"/>
    <w:rsid w:val="00683F74"/>
    <w:rsid w:val="00684179"/>
    <w:rsid w:val="00684721"/>
    <w:rsid w:val="00684C61"/>
    <w:rsid w:val="00685EAF"/>
    <w:rsid w:val="00685F6F"/>
    <w:rsid w:val="0068608B"/>
    <w:rsid w:val="006867A6"/>
    <w:rsid w:val="00686917"/>
    <w:rsid w:val="00686C4C"/>
    <w:rsid w:val="006874C8"/>
    <w:rsid w:val="006878E0"/>
    <w:rsid w:val="00690311"/>
    <w:rsid w:val="006906DB"/>
    <w:rsid w:val="006914E7"/>
    <w:rsid w:val="006919F0"/>
    <w:rsid w:val="00691A2E"/>
    <w:rsid w:val="006921F6"/>
    <w:rsid w:val="006929B2"/>
    <w:rsid w:val="00692C29"/>
    <w:rsid w:val="00692E40"/>
    <w:rsid w:val="006931AC"/>
    <w:rsid w:val="00694727"/>
    <w:rsid w:val="0069594C"/>
    <w:rsid w:val="00695A30"/>
    <w:rsid w:val="00695AAD"/>
    <w:rsid w:val="00695C71"/>
    <w:rsid w:val="00695D88"/>
    <w:rsid w:val="00695FC2"/>
    <w:rsid w:val="006962FB"/>
    <w:rsid w:val="00696949"/>
    <w:rsid w:val="00696A38"/>
    <w:rsid w:val="00697052"/>
    <w:rsid w:val="00697530"/>
    <w:rsid w:val="0069795D"/>
    <w:rsid w:val="00697F2A"/>
    <w:rsid w:val="006A06B2"/>
    <w:rsid w:val="006A0952"/>
    <w:rsid w:val="006A09BF"/>
    <w:rsid w:val="006A0E56"/>
    <w:rsid w:val="006A0ECE"/>
    <w:rsid w:val="006A214B"/>
    <w:rsid w:val="006A2B6D"/>
    <w:rsid w:val="006A325E"/>
    <w:rsid w:val="006A3856"/>
    <w:rsid w:val="006A3FC0"/>
    <w:rsid w:val="006A46FB"/>
    <w:rsid w:val="006A4E78"/>
    <w:rsid w:val="006A505B"/>
    <w:rsid w:val="006A52D5"/>
    <w:rsid w:val="006A586C"/>
    <w:rsid w:val="006A5E28"/>
    <w:rsid w:val="006A613C"/>
    <w:rsid w:val="006A6414"/>
    <w:rsid w:val="006A6555"/>
    <w:rsid w:val="006A6664"/>
    <w:rsid w:val="006A697B"/>
    <w:rsid w:val="006A6DF4"/>
    <w:rsid w:val="006A758A"/>
    <w:rsid w:val="006A78F3"/>
    <w:rsid w:val="006A7AFF"/>
    <w:rsid w:val="006A7E80"/>
    <w:rsid w:val="006B040B"/>
    <w:rsid w:val="006B077A"/>
    <w:rsid w:val="006B0EC6"/>
    <w:rsid w:val="006B1816"/>
    <w:rsid w:val="006B2099"/>
    <w:rsid w:val="006B2283"/>
    <w:rsid w:val="006B2751"/>
    <w:rsid w:val="006B2A51"/>
    <w:rsid w:val="006B2EEB"/>
    <w:rsid w:val="006B3930"/>
    <w:rsid w:val="006B3DBE"/>
    <w:rsid w:val="006B4329"/>
    <w:rsid w:val="006B4964"/>
    <w:rsid w:val="006B49CD"/>
    <w:rsid w:val="006B4B55"/>
    <w:rsid w:val="006B50CF"/>
    <w:rsid w:val="006B56C6"/>
    <w:rsid w:val="006B5AA5"/>
    <w:rsid w:val="006B70C9"/>
    <w:rsid w:val="006B71B5"/>
    <w:rsid w:val="006B7277"/>
    <w:rsid w:val="006B7F40"/>
    <w:rsid w:val="006C03B8"/>
    <w:rsid w:val="006C15BD"/>
    <w:rsid w:val="006C1AAC"/>
    <w:rsid w:val="006C23EB"/>
    <w:rsid w:val="006C2868"/>
    <w:rsid w:val="006C29D7"/>
    <w:rsid w:val="006C2D02"/>
    <w:rsid w:val="006C2F16"/>
    <w:rsid w:val="006C385B"/>
    <w:rsid w:val="006C3BFD"/>
    <w:rsid w:val="006C405C"/>
    <w:rsid w:val="006C4093"/>
    <w:rsid w:val="006C4E5C"/>
    <w:rsid w:val="006C545C"/>
    <w:rsid w:val="006C58DF"/>
    <w:rsid w:val="006C59FF"/>
    <w:rsid w:val="006C5B25"/>
    <w:rsid w:val="006C5EC9"/>
    <w:rsid w:val="006C6059"/>
    <w:rsid w:val="006C65D0"/>
    <w:rsid w:val="006C7522"/>
    <w:rsid w:val="006D0AF4"/>
    <w:rsid w:val="006D0EF3"/>
    <w:rsid w:val="006D139D"/>
    <w:rsid w:val="006D1544"/>
    <w:rsid w:val="006D1A8D"/>
    <w:rsid w:val="006D1C2F"/>
    <w:rsid w:val="006D2222"/>
    <w:rsid w:val="006D295E"/>
    <w:rsid w:val="006D305F"/>
    <w:rsid w:val="006D351A"/>
    <w:rsid w:val="006D4507"/>
    <w:rsid w:val="006D464F"/>
    <w:rsid w:val="006D4A4C"/>
    <w:rsid w:val="006D4C5B"/>
    <w:rsid w:val="006D5CE4"/>
    <w:rsid w:val="006D5FB2"/>
    <w:rsid w:val="006D6046"/>
    <w:rsid w:val="006D65B4"/>
    <w:rsid w:val="006D6645"/>
    <w:rsid w:val="006D6DCB"/>
    <w:rsid w:val="006D6F08"/>
    <w:rsid w:val="006D74BE"/>
    <w:rsid w:val="006D79AB"/>
    <w:rsid w:val="006D7DA7"/>
    <w:rsid w:val="006E0100"/>
    <w:rsid w:val="006E062C"/>
    <w:rsid w:val="006E1804"/>
    <w:rsid w:val="006E258F"/>
    <w:rsid w:val="006E278D"/>
    <w:rsid w:val="006E28B7"/>
    <w:rsid w:val="006E2B61"/>
    <w:rsid w:val="006E3310"/>
    <w:rsid w:val="006E3367"/>
    <w:rsid w:val="006E350F"/>
    <w:rsid w:val="006E3962"/>
    <w:rsid w:val="006E44D2"/>
    <w:rsid w:val="006E44D5"/>
    <w:rsid w:val="006E456A"/>
    <w:rsid w:val="006E4677"/>
    <w:rsid w:val="006E46A8"/>
    <w:rsid w:val="006E4A5A"/>
    <w:rsid w:val="006E4DFB"/>
    <w:rsid w:val="006E4E39"/>
    <w:rsid w:val="006E51A5"/>
    <w:rsid w:val="006E545B"/>
    <w:rsid w:val="006E565E"/>
    <w:rsid w:val="006E5A6E"/>
    <w:rsid w:val="006E691F"/>
    <w:rsid w:val="006E6E5E"/>
    <w:rsid w:val="006E7D3B"/>
    <w:rsid w:val="006F0127"/>
    <w:rsid w:val="006F028F"/>
    <w:rsid w:val="006F0C9C"/>
    <w:rsid w:val="006F0CF9"/>
    <w:rsid w:val="006F0D29"/>
    <w:rsid w:val="006F0E91"/>
    <w:rsid w:val="006F15B2"/>
    <w:rsid w:val="006F194F"/>
    <w:rsid w:val="006F1B70"/>
    <w:rsid w:val="006F2504"/>
    <w:rsid w:val="006F332E"/>
    <w:rsid w:val="006F341D"/>
    <w:rsid w:val="006F3B3A"/>
    <w:rsid w:val="006F43CD"/>
    <w:rsid w:val="006F487D"/>
    <w:rsid w:val="006F4E3B"/>
    <w:rsid w:val="006F58D4"/>
    <w:rsid w:val="006F5C9A"/>
    <w:rsid w:val="006F5CAA"/>
    <w:rsid w:val="006F71DC"/>
    <w:rsid w:val="006F796C"/>
    <w:rsid w:val="006F7B5A"/>
    <w:rsid w:val="006F7BC8"/>
    <w:rsid w:val="00700142"/>
    <w:rsid w:val="00700998"/>
    <w:rsid w:val="0070136E"/>
    <w:rsid w:val="00701A05"/>
    <w:rsid w:val="00701CC8"/>
    <w:rsid w:val="00702402"/>
    <w:rsid w:val="00702863"/>
    <w:rsid w:val="007028CD"/>
    <w:rsid w:val="00703123"/>
    <w:rsid w:val="0070346E"/>
    <w:rsid w:val="00703660"/>
    <w:rsid w:val="00704397"/>
    <w:rsid w:val="00704647"/>
    <w:rsid w:val="00704736"/>
    <w:rsid w:val="00704EDB"/>
    <w:rsid w:val="00705A6C"/>
    <w:rsid w:val="00705BC2"/>
    <w:rsid w:val="00705F8A"/>
    <w:rsid w:val="00705FFF"/>
    <w:rsid w:val="00706101"/>
    <w:rsid w:val="007061D9"/>
    <w:rsid w:val="0070628D"/>
    <w:rsid w:val="0070666D"/>
    <w:rsid w:val="00706B8A"/>
    <w:rsid w:val="00706DF5"/>
    <w:rsid w:val="00706E17"/>
    <w:rsid w:val="00706FAA"/>
    <w:rsid w:val="0070766F"/>
    <w:rsid w:val="00707ADF"/>
    <w:rsid w:val="00707D61"/>
    <w:rsid w:val="007112BC"/>
    <w:rsid w:val="007115BE"/>
    <w:rsid w:val="007118CA"/>
    <w:rsid w:val="00711D31"/>
    <w:rsid w:val="0071204C"/>
    <w:rsid w:val="00712287"/>
    <w:rsid w:val="00712399"/>
    <w:rsid w:val="00712772"/>
    <w:rsid w:val="00712801"/>
    <w:rsid w:val="00713CF5"/>
    <w:rsid w:val="007144CA"/>
    <w:rsid w:val="00714750"/>
    <w:rsid w:val="00714849"/>
    <w:rsid w:val="007148D3"/>
    <w:rsid w:val="0071551B"/>
    <w:rsid w:val="00715638"/>
    <w:rsid w:val="00715A32"/>
    <w:rsid w:val="00715B9A"/>
    <w:rsid w:val="0071600C"/>
    <w:rsid w:val="007161DA"/>
    <w:rsid w:val="007163B5"/>
    <w:rsid w:val="00717413"/>
    <w:rsid w:val="00717908"/>
    <w:rsid w:val="007205C7"/>
    <w:rsid w:val="00720CB6"/>
    <w:rsid w:val="00720D7B"/>
    <w:rsid w:val="00721796"/>
    <w:rsid w:val="00721C66"/>
    <w:rsid w:val="00721E95"/>
    <w:rsid w:val="00723001"/>
    <w:rsid w:val="00723222"/>
    <w:rsid w:val="0072335F"/>
    <w:rsid w:val="007245A0"/>
    <w:rsid w:val="00724649"/>
    <w:rsid w:val="00724AE1"/>
    <w:rsid w:val="00724B0F"/>
    <w:rsid w:val="00725161"/>
    <w:rsid w:val="00725300"/>
    <w:rsid w:val="00725B07"/>
    <w:rsid w:val="00726210"/>
    <w:rsid w:val="0072625F"/>
    <w:rsid w:val="00726EA6"/>
    <w:rsid w:val="00727208"/>
    <w:rsid w:val="00727299"/>
    <w:rsid w:val="00727680"/>
    <w:rsid w:val="00727D2C"/>
    <w:rsid w:val="0073054C"/>
    <w:rsid w:val="00730C7D"/>
    <w:rsid w:val="00730FED"/>
    <w:rsid w:val="00731066"/>
    <w:rsid w:val="007313E2"/>
    <w:rsid w:val="0073190B"/>
    <w:rsid w:val="00731A6F"/>
    <w:rsid w:val="00732855"/>
    <w:rsid w:val="00732DE7"/>
    <w:rsid w:val="00732F0B"/>
    <w:rsid w:val="00733553"/>
    <w:rsid w:val="00733634"/>
    <w:rsid w:val="007342C6"/>
    <w:rsid w:val="00734745"/>
    <w:rsid w:val="007348B1"/>
    <w:rsid w:val="00734E42"/>
    <w:rsid w:val="00734FCD"/>
    <w:rsid w:val="00735403"/>
    <w:rsid w:val="0073580E"/>
    <w:rsid w:val="007358C2"/>
    <w:rsid w:val="00736143"/>
    <w:rsid w:val="007362A6"/>
    <w:rsid w:val="007362DB"/>
    <w:rsid w:val="0073666C"/>
    <w:rsid w:val="00736AA2"/>
    <w:rsid w:val="00736D7D"/>
    <w:rsid w:val="007374F9"/>
    <w:rsid w:val="00737564"/>
    <w:rsid w:val="00737B67"/>
    <w:rsid w:val="007402D9"/>
    <w:rsid w:val="0074063A"/>
    <w:rsid w:val="0074076C"/>
    <w:rsid w:val="00740E58"/>
    <w:rsid w:val="00741368"/>
    <w:rsid w:val="007427AE"/>
    <w:rsid w:val="00743485"/>
    <w:rsid w:val="007445A0"/>
    <w:rsid w:val="007451E7"/>
    <w:rsid w:val="0074524B"/>
    <w:rsid w:val="00746608"/>
    <w:rsid w:val="00746CE2"/>
    <w:rsid w:val="00746EAC"/>
    <w:rsid w:val="007471D5"/>
    <w:rsid w:val="00747266"/>
    <w:rsid w:val="007474A3"/>
    <w:rsid w:val="00747D8B"/>
    <w:rsid w:val="00750808"/>
    <w:rsid w:val="00750CEF"/>
    <w:rsid w:val="007511CC"/>
    <w:rsid w:val="00751228"/>
    <w:rsid w:val="00751FDD"/>
    <w:rsid w:val="00752C50"/>
    <w:rsid w:val="007539A9"/>
    <w:rsid w:val="007540AD"/>
    <w:rsid w:val="007541F8"/>
    <w:rsid w:val="007543CB"/>
    <w:rsid w:val="00754E64"/>
    <w:rsid w:val="007555BC"/>
    <w:rsid w:val="00755DFF"/>
    <w:rsid w:val="00755EC7"/>
    <w:rsid w:val="00756E07"/>
    <w:rsid w:val="00756F2A"/>
    <w:rsid w:val="007571E1"/>
    <w:rsid w:val="007575D7"/>
    <w:rsid w:val="00757DAE"/>
    <w:rsid w:val="00757F5E"/>
    <w:rsid w:val="007602E4"/>
    <w:rsid w:val="007603DB"/>
    <w:rsid w:val="007604B2"/>
    <w:rsid w:val="007605FE"/>
    <w:rsid w:val="00760C05"/>
    <w:rsid w:val="007619D7"/>
    <w:rsid w:val="007623FB"/>
    <w:rsid w:val="0076286F"/>
    <w:rsid w:val="00763B30"/>
    <w:rsid w:val="00763D17"/>
    <w:rsid w:val="00764724"/>
    <w:rsid w:val="00765281"/>
    <w:rsid w:val="00765A86"/>
    <w:rsid w:val="00766965"/>
    <w:rsid w:val="00766BAD"/>
    <w:rsid w:val="00770099"/>
    <w:rsid w:val="00770226"/>
    <w:rsid w:val="007708B5"/>
    <w:rsid w:val="00771706"/>
    <w:rsid w:val="00771AA0"/>
    <w:rsid w:val="0077213F"/>
    <w:rsid w:val="00772278"/>
    <w:rsid w:val="00772C20"/>
    <w:rsid w:val="007731AF"/>
    <w:rsid w:val="007731FC"/>
    <w:rsid w:val="0077334D"/>
    <w:rsid w:val="00773FB6"/>
    <w:rsid w:val="00774C8B"/>
    <w:rsid w:val="00774CC1"/>
    <w:rsid w:val="007750D5"/>
    <w:rsid w:val="007755F2"/>
    <w:rsid w:val="007756F8"/>
    <w:rsid w:val="00775856"/>
    <w:rsid w:val="007758EB"/>
    <w:rsid w:val="0077590C"/>
    <w:rsid w:val="00776971"/>
    <w:rsid w:val="00776B09"/>
    <w:rsid w:val="00777E8B"/>
    <w:rsid w:val="007801CE"/>
    <w:rsid w:val="00780251"/>
    <w:rsid w:val="007808CF"/>
    <w:rsid w:val="007812F3"/>
    <w:rsid w:val="0078177E"/>
    <w:rsid w:val="00781C0F"/>
    <w:rsid w:val="00781F0C"/>
    <w:rsid w:val="00782868"/>
    <w:rsid w:val="00782DF0"/>
    <w:rsid w:val="00782F54"/>
    <w:rsid w:val="0078304C"/>
    <w:rsid w:val="00783210"/>
    <w:rsid w:val="007833B8"/>
    <w:rsid w:val="00783673"/>
    <w:rsid w:val="007836FA"/>
    <w:rsid w:val="00783E38"/>
    <w:rsid w:val="00783F0B"/>
    <w:rsid w:val="0078417D"/>
    <w:rsid w:val="007845D1"/>
    <w:rsid w:val="00785490"/>
    <w:rsid w:val="00785863"/>
    <w:rsid w:val="00785889"/>
    <w:rsid w:val="00785D29"/>
    <w:rsid w:val="00785DB7"/>
    <w:rsid w:val="007866D5"/>
    <w:rsid w:val="00786E64"/>
    <w:rsid w:val="00786ECC"/>
    <w:rsid w:val="007873BB"/>
    <w:rsid w:val="00787850"/>
    <w:rsid w:val="0078799C"/>
    <w:rsid w:val="007905F5"/>
    <w:rsid w:val="00791A2B"/>
    <w:rsid w:val="0079244A"/>
    <w:rsid w:val="007925EA"/>
    <w:rsid w:val="00792975"/>
    <w:rsid w:val="007929C8"/>
    <w:rsid w:val="00792AFA"/>
    <w:rsid w:val="00792BB3"/>
    <w:rsid w:val="00793339"/>
    <w:rsid w:val="00793863"/>
    <w:rsid w:val="00793CD8"/>
    <w:rsid w:val="00794596"/>
    <w:rsid w:val="007945FD"/>
    <w:rsid w:val="0079466D"/>
    <w:rsid w:val="00794C40"/>
    <w:rsid w:val="00795A10"/>
    <w:rsid w:val="00795C92"/>
    <w:rsid w:val="00797AFF"/>
    <w:rsid w:val="00797D03"/>
    <w:rsid w:val="007A0313"/>
    <w:rsid w:val="007A0E6E"/>
    <w:rsid w:val="007A0E75"/>
    <w:rsid w:val="007A1CB3"/>
    <w:rsid w:val="007A23F2"/>
    <w:rsid w:val="007A2553"/>
    <w:rsid w:val="007A27AD"/>
    <w:rsid w:val="007A2DC9"/>
    <w:rsid w:val="007A306F"/>
    <w:rsid w:val="007A3093"/>
    <w:rsid w:val="007A33A4"/>
    <w:rsid w:val="007A43A6"/>
    <w:rsid w:val="007A5022"/>
    <w:rsid w:val="007A58A6"/>
    <w:rsid w:val="007A5CA2"/>
    <w:rsid w:val="007A5EED"/>
    <w:rsid w:val="007A61D2"/>
    <w:rsid w:val="007A6261"/>
    <w:rsid w:val="007A6495"/>
    <w:rsid w:val="007A6787"/>
    <w:rsid w:val="007A6A6E"/>
    <w:rsid w:val="007A6F2F"/>
    <w:rsid w:val="007A7053"/>
    <w:rsid w:val="007A72CC"/>
    <w:rsid w:val="007A762D"/>
    <w:rsid w:val="007A7B9E"/>
    <w:rsid w:val="007A7DC4"/>
    <w:rsid w:val="007B0DB1"/>
    <w:rsid w:val="007B1DF5"/>
    <w:rsid w:val="007B29DB"/>
    <w:rsid w:val="007B3D2D"/>
    <w:rsid w:val="007B437F"/>
    <w:rsid w:val="007B485F"/>
    <w:rsid w:val="007B50AE"/>
    <w:rsid w:val="007B51DF"/>
    <w:rsid w:val="007B5C47"/>
    <w:rsid w:val="007B6073"/>
    <w:rsid w:val="007B6B74"/>
    <w:rsid w:val="007B73BB"/>
    <w:rsid w:val="007B75D5"/>
    <w:rsid w:val="007B7875"/>
    <w:rsid w:val="007B7A24"/>
    <w:rsid w:val="007C0476"/>
    <w:rsid w:val="007C05DD"/>
    <w:rsid w:val="007C07CF"/>
    <w:rsid w:val="007C13CB"/>
    <w:rsid w:val="007C19C1"/>
    <w:rsid w:val="007C21FA"/>
    <w:rsid w:val="007C22DA"/>
    <w:rsid w:val="007C28B9"/>
    <w:rsid w:val="007C2B96"/>
    <w:rsid w:val="007C2E46"/>
    <w:rsid w:val="007C2F7A"/>
    <w:rsid w:val="007C3D18"/>
    <w:rsid w:val="007C4081"/>
    <w:rsid w:val="007C459E"/>
    <w:rsid w:val="007C4B39"/>
    <w:rsid w:val="007C5ED8"/>
    <w:rsid w:val="007C60BF"/>
    <w:rsid w:val="007C61AB"/>
    <w:rsid w:val="007C6A07"/>
    <w:rsid w:val="007C6A58"/>
    <w:rsid w:val="007C75A1"/>
    <w:rsid w:val="007C77A5"/>
    <w:rsid w:val="007D0217"/>
    <w:rsid w:val="007D04E5"/>
    <w:rsid w:val="007D08CC"/>
    <w:rsid w:val="007D1B0C"/>
    <w:rsid w:val="007D1E22"/>
    <w:rsid w:val="007D23BF"/>
    <w:rsid w:val="007D261C"/>
    <w:rsid w:val="007D28AC"/>
    <w:rsid w:val="007D33CC"/>
    <w:rsid w:val="007D5247"/>
    <w:rsid w:val="007D5809"/>
    <w:rsid w:val="007D5901"/>
    <w:rsid w:val="007D6354"/>
    <w:rsid w:val="007D65F7"/>
    <w:rsid w:val="007D6C7C"/>
    <w:rsid w:val="007D7059"/>
    <w:rsid w:val="007D7526"/>
    <w:rsid w:val="007D775D"/>
    <w:rsid w:val="007D7B8F"/>
    <w:rsid w:val="007E01A7"/>
    <w:rsid w:val="007E13BA"/>
    <w:rsid w:val="007E252D"/>
    <w:rsid w:val="007E29C4"/>
    <w:rsid w:val="007E2A20"/>
    <w:rsid w:val="007E2C7A"/>
    <w:rsid w:val="007E2FA0"/>
    <w:rsid w:val="007E3EF5"/>
    <w:rsid w:val="007E4610"/>
    <w:rsid w:val="007E468F"/>
    <w:rsid w:val="007E4715"/>
    <w:rsid w:val="007E4D98"/>
    <w:rsid w:val="007E4E18"/>
    <w:rsid w:val="007E505B"/>
    <w:rsid w:val="007E5264"/>
    <w:rsid w:val="007E533C"/>
    <w:rsid w:val="007E53BD"/>
    <w:rsid w:val="007E5AC5"/>
    <w:rsid w:val="007E6341"/>
    <w:rsid w:val="007E7091"/>
    <w:rsid w:val="007E7475"/>
    <w:rsid w:val="007E76DF"/>
    <w:rsid w:val="007E7783"/>
    <w:rsid w:val="007F12B6"/>
    <w:rsid w:val="007F1726"/>
    <w:rsid w:val="007F191E"/>
    <w:rsid w:val="007F1FEA"/>
    <w:rsid w:val="007F2363"/>
    <w:rsid w:val="007F266F"/>
    <w:rsid w:val="007F28EA"/>
    <w:rsid w:val="007F3F4A"/>
    <w:rsid w:val="007F4904"/>
    <w:rsid w:val="007F5988"/>
    <w:rsid w:val="007F7B8B"/>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4B"/>
    <w:rsid w:val="008052C1"/>
    <w:rsid w:val="00805313"/>
    <w:rsid w:val="00805927"/>
    <w:rsid w:val="0080605F"/>
    <w:rsid w:val="00806716"/>
    <w:rsid w:val="00807786"/>
    <w:rsid w:val="008101B0"/>
    <w:rsid w:val="008115C7"/>
    <w:rsid w:val="00811FCB"/>
    <w:rsid w:val="008125BB"/>
    <w:rsid w:val="00812781"/>
    <w:rsid w:val="008129EC"/>
    <w:rsid w:val="00812B68"/>
    <w:rsid w:val="00812CE9"/>
    <w:rsid w:val="0081333C"/>
    <w:rsid w:val="00813D91"/>
    <w:rsid w:val="00814228"/>
    <w:rsid w:val="008143BB"/>
    <w:rsid w:val="00814AD5"/>
    <w:rsid w:val="00814B62"/>
    <w:rsid w:val="00814F7B"/>
    <w:rsid w:val="00815265"/>
    <w:rsid w:val="00815586"/>
    <w:rsid w:val="00815681"/>
    <w:rsid w:val="008156D5"/>
    <w:rsid w:val="008158D6"/>
    <w:rsid w:val="00815979"/>
    <w:rsid w:val="0081598F"/>
    <w:rsid w:val="00815A65"/>
    <w:rsid w:val="00816304"/>
    <w:rsid w:val="00817196"/>
    <w:rsid w:val="0081757C"/>
    <w:rsid w:val="008201D7"/>
    <w:rsid w:val="00820715"/>
    <w:rsid w:val="008213E6"/>
    <w:rsid w:val="008216C3"/>
    <w:rsid w:val="00821960"/>
    <w:rsid w:val="00821C42"/>
    <w:rsid w:val="00822F04"/>
    <w:rsid w:val="00823512"/>
    <w:rsid w:val="008235DB"/>
    <w:rsid w:val="0082383C"/>
    <w:rsid w:val="008240DA"/>
    <w:rsid w:val="00824466"/>
    <w:rsid w:val="0082461E"/>
    <w:rsid w:val="00824AB4"/>
    <w:rsid w:val="0082557F"/>
    <w:rsid w:val="00825C42"/>
    <w:rsid w:val="00825D25"/>
    <w:rsid w:val="00825D70"/>
    <w:rsid w:val="00825D9F"/>
    <w:rsid w:val="00825EEF"/>
    <w:rsid w:val="00825F51"/>
    <w:rsid w:val="008265B3"/>
    <w:rsid w:val="00826FF8"/>
    <w:rsid w:val="00827537"/>
    <w:rsid w:val="0082782A"/>
    <w:rsid w:val="00827889"/>
    <w:rsid w:val="00827CAB"/>
    <w:rsid w:val="00827D6F"/>
    <w:rsid w:val="00827EF9"/>
    <w:rsid w:val="00830181"/>
    <w:rsid w:val="00830677"/>
    <w:rsid w:val="00830E87"/>
    <w:rsid w:val="00831FDC"/>
    <w:rsid w:val="0083207E"/>
    <w:rsid w:val="008326C1"/>
    <w:rsid w:val="008328DA"/>
    <w:rsid w:val="0083391C"/>
    <w:rsid w:val="00834C82"/>
    <w:rsid w:val="00834F57"/>
    <w:rsid w:val="0083565C"/>
    <w:rsid w:val="00835837"/>
    <w:rsid w:val="00835E84"/>
    <w:rsid w:val="008375E9"/>
    <w:rsid w:val="00837616"/>
    <w:rsid w:val="008376AC"/>
    <w:rsid w:val="0083778B"/>
    <w:rsid w:val="008407AC"/>
    <w:rsid w:val="00840F75"/>
    <w:rsid w:val="00841446"/>
    <w:rsid w:val="008427B2"/>
    <w:rsid w:val="00842A83"/>
    <w:rsid w:val="00842B22"/>
    <w:rsid w:val="008434D5"/>
    <w:rsid w:val="008439A6"/>
    <w:rsid w:val="00843D7C"/>
    <w:rsid w:val="00843D7D"/>
    <w:rsid w:val="00843FEE"/>
    <w:rsid w:val="008443C2"/>
    <w:rsid w:val="008444E8"/>
    <w:rsid w:val="008444E9"/>
    <w:rsid w:val="008446D1"/>
    <w:rsid w:val="0084493A"/>
    <w:rsid w:val="00844B32"/>
    <w:rsid w:val="00844E80"/>
    <w:rsid w:val="00845BE3"/>
    <w:rsid w:val="00845E1A"/>
    <w:rsid w:val="00845F61"/>
    <w:rsid w:val="0084655B"/>
    <w:rsid w:val="00846CB9"/>
    <w:rsid w:val="00846DF4"/>
    <w:rsid w:val="00846FE7"/>
    <w:rsid w:val="00847063"/>
    <w:rsid w:val="008472E8"/>
    <w:rsid w:val="00847308"/>
    <w:rsid w:val="00847459"/>
    <w:rsid w:val="0084761A"/>
    <w:rsid w:val="00847D83"/>
    <w:rsid w:val="008500C9"/>
    <w:rsid w:val="00850EB1"/>
    <w:rsid w:val="00851238"/>
    <w:rsid w:val="00851C3F"/>
    <w:rsid w:val="008529CC"/>
    <w:rsid w:val="00852B11"/>
    <w:rsid w:val="00852D0A"/>
    <w:rsid w:val="00854025"/>
    <w:rsid w:val="00854DF6"/>
    <w:rsid w:val="00855B14"/>
    <w:rsid w:val="00855FB3"/>
    <w:rsid w:val="0085634B"/>
    <w:rsid w:val="0085639A"/>
    <w:rsid w:val="00856476"/>
    <w:rsid w:val="0085648F"/>
    <w:rsid w:val="008568F5"/>
    <w:rsid w:val="00856911"/>
    <w:rsid w:val="008569B3"/>
    <w:rsid w:val="00857AA3"/>
    <w:rsid w:val="00857C50"/>
    <w:rsid w:val="008601DF"/>
    <w:rsid w:val="00860876"/>
    <w:rsid w:val="008608E3"/>
    <w:rsid w:val="0086099B"/>
    <w:rsid w:val="0086143D"/>
    <w:rsid w:val="0086192F"/>
    <w:rsid w:val="00861B66"/>
    <w:rsid w:val="0086242F"/>
    <w:rsid w:val="00862B9A"/>
    <w:rsid w:val="00863537"/>
    <w:rsid w:val="00863C5D"/>
    <w:rsid w:val="00863D38"/>
    <w:rsid w:val="00863E05"/>
    <w:rsid w:val="0086425C"/>
    <w:rsid w:val="00864588"/>
    <w:rsid w:val="00864DC3"/>
    <w:rsid w:val="00865F3B"/>
    <w:rsid w:val="0086607D"/>
    <w:rsid w:val="008669E1"/>
    <w:rsid w:val="00866E1D"/>
    <w:rsid w:val="008677FD"/>
    <w:rsid w:val="00867981"/>
    <w:rsid w:val="00867A29"/>
    <w:rsid w:val="00867B26"/>
    <w:rsid w:val="00867C89"/>
    <w:rsid w:val="0087055F"/>
    <w:rsid w:val="008705D4"/>
    <w:rsid w:val="008706D4"/>
    <w:rsid w:val="00870F8A"/>
    <w:rsid w:val="008719A4"/>
    <w:rsid w:val="00871C7A"/>
    <w:rsid w:val="00871D23"/>
    <w:rsid w:val="00871D26"/>
    <w:rsid w:val="00871F9E"/>
    <w:rsid w:val="00871FBC"/>
    <w:rsid w:val="0087202E"/>
    <w:rsid w:val="0087259E"/>
    <w:rsid w:val="00872DD4"/>
    <w:rsid w:val="00872DF0"/>
    <w:rsid w:val="00872E99"/>
    <w:rsid w:val="008735D7"/>
    <w:rsid w:val="00873921"/>
    <w:rsid w:val="008739E4"/>
    <w:rsid w:val="00873E31"/>
    <w:rsid w:val="00873F8A"/>
    <w:rsid w:val="00874312"/>
    <w:rsid w:val="0087437C"/>
    <w:rsid w:val="008743D3"/>
    <w:rsid w:val="0087518E"/>
    <w:rsid w:val="008752A5"/>
    <w:rsid w:val="008754FF"/>
    <w:rsid w:val="008759A0"/>
    <w:rsid w:val="00875CD7"/>
    <w:rsid w:val="00876329"/>
    <w:rsid w:val="00876B4D"/>
    <w:rsid w:val="00876C18"/>
    <w:rsid w:val="00876F51"/>
    <w:rsid w:val="00877943"/>
    <w:rsid w:val="00877CC2"/>
    <w:rsid w:val="00877CC7"/>
    <w:rsid w:val="00877F18"/>
    <w:rsid w:val="008800A8"/>
    <w:rsid w:val="00880FCF"/>
    <w:rsid w:val="0088114E"/>
    <w:rsid w:val="00881595"/>
    <w:rsid w:val="0088181F"/>
    <w:rsid w:val="00881CDD"/>
    <w:rsid w:val="00882349"/>
    <w:rsid w:val="008825D3"/>
    <w:rsid w:val="008829E3"/>
    <w:rsid w:val="00882F03"/>
    <w:rsid w:val="00883005"/>
    <w:rsid w:val="008846AC"/>
    <w:rsid w:val="008848F9"/>
    <w:rsid w:val="00886D00"/>
    <w:rsid w:val="00886D44"/>
    <w:rsid w:val="00886F61"/>
    <w:rsid w:val="00887B43"/>
    <w:rsid w:val="008907CA"/>
    <w:rsid w:val="00891245"/>
    <w:rsid w:val="008913FE"/>
    <w:rsid w:val="00891DA1"/>
    <w:rsid w:val="0089202F"/>
    <w:rsid w:val="00892CFF"/>
    <w:rsid w:val="0089347C"/>
    <w:rsid w:val="0089413F"/>
    <w:rsid w:val="008947E4"/>
    <w:rsid w:val="00894927"/>
    <w:rsid w:val="00894A88"/>
    <w:rsid w:val="00895310"/>
    <w:rsid w:val="00895386"/>
    <w:rsid w:val="0089583B"/>
    <w:rsid w:val="0089622E"/>
    <w:rsid w:val="00896985"/>
    <w:rsid w:val="0089757A"/>
    <w:rsid w:val="008A0210"/>
    <w:rsid w:val="008A08E0"/>
    <w:rsid w:val="008A0B24"/>
    <w:rsid w:val="008A0B9C"/>
    <w:rsid w:val="008A1274"/>
    <w:rsid w:val="008A166F"/>
    <w:rsid w:val="008A1AF7"/>
    <w:rsid w:val="008A1E4E"/>
    <w:rsid w:val="008A21FF"/>
    <w:rsid w:val="008A2C03"/>
    <w:rsid w:val="008A2C31"/>
    <w:rsid w:val="008A2CE2"/>
    <w:rsid w:val="008A30AC"/>
    <w:rsid w:val="008A30BD"/>
    <w:rsid w:val="008A3AE2"/>
    <w:rsid w:val="008A3C17"/>
    <w:rsid w:val="008A4275"/>
    <w:rsid w:val="008A44B8"/>
    <w:rsid w:val="008A4796"/>
    <w:rsid w:val="008A47D5"/>
    <w:rsid w:val="008A4944"/>
    <w:rsid w:val="008A4C51"/>
    <w:rsid w:val="008A4E29"/>
    <w:rsid w:val="008A4F62"/>
    <w:rsid w:val="008A51A8"/>
    <w:rsid w:val="008A547F"/>
    <w:rsid w:val="008A54C7"/>
    <w:rsid w:val="008A5CD1"/>
    <w:rsid w:val="008A5E94"/>
    <w:rsid w:val="008A620C"/>
    <w:rsid w:val="008A646C"/>
    <w:rsid w:val="008A7515"/>
    <w:rsid w:val="008A76D3"/>
    <w:rsid w:val="008A77D8"/>
    <w:rsid w:val="008A7B6B"/>
    <w:rsid w:val="008B0483"/>
    <w:rsid w:val="008B120C"/>
    <w:rsid w:val="008B1B07"/>
    <w:rsid w:val="008B1F5B"/>
    <w:rsid w:val="008B2932"/>
    <w:rsid w:val="008B2CEC"/>
    <w:rsid w:val="008B2F3F"/>
    <w:rsid w:val="008B33A1"/>
    <w:rsid w:val="008B37EB"/>
    <w:rsid w:val="008B45A3"/>
    <w:rsid w:val="008B45D6"/>
    <w:rsid w:val="008B4D4B"/>
    <w:rsid w:val="008B5156"/>
    <w:rsid w:val="008B51A0"/>
    <w:rsid w:val="008B592A"/>
    <w:rsid w:val="008B5B97"/>
    <w:rsid w:val="008B5D1A"/>
    <w:rsid w:val="008B6276"/>
    <w:rsid w:val="008B7545"/>
    <w:rsid w:val="008B7758"/>
    <w:rsid w:val="008B7788"/>
    <w:rsid w:val="008B7B5C"/>
    <w:rsid w:val="008C035B"/>
    <w:rsid w:val="008C08D7"/>
    <w:rsid w:val="008C0C99"/>
    <w:rsid w:val="008C10C9"/>
    <w:rsid w:val="008C127B"/>
    <w:rsid w:val="008C15CC"/>
    <w:rsid w:val="008C1C27"/>
    <w:rsid w:val="008C1F0E"/>
    <w:rsid w:val="008C1FC4"/>
    <w:rsid w:val="008C2017"/>
    <w:rsid w:val="008C2431"/>
    <w:rsid w:val="008C2CC2"/>
    <w:rsid w:val="008C3872"/>
    <w:rsid w:val="008C3A3B"/>
    <w:rsid w:val="008C3D46"/>
    <w:rsid w:val="008C420F"/>
    <w:rsid w:val="008C45A4"/>
    <w:rsid w:val="008C48F8"/>
    <w:rsid w:val="008C4958"/>
    <w:rsid w:val="008C4BAA"/>
    <w:rsid w:val="008C4D22"/>
    <w:rsid w:val="008C5ACF"/>
    <w:rsid w:val="008C5F7D"/>
    <w:rsid w:val="008C636D"/>
    <w:rsid w:val="008C6AE8"/>
    <w:rsid w:val="008C7573"/>
    <w:rsid w:val="008C7D4E"/>
    <w:rsid w:val="008C7F2C"/>
    <w:rsid w:val="008C7F46"/>
    <w:rsid w:val="008D114A"/>
    <w:rsid w:val="008D13F8"/>
    <w:rsid w:val="008D1612"/>
    <w:rsid w:val="008D1742"/>
    <w:rsid w:val="008D197A"/>
    <w:rsid w:val="008D19AA"/>
    <w:rsid w:val="008D1CD5"/>
    <w:rsid w:val="008D1FC0"/>
    <w:rsid w:val="008D224C"/>
    <w:rsid w:val="008D2E1D"/>
    <w:rsid w:val="008D2EBF"/>
    <w:rsid w:val="008D3299"/>
    <w:rsid w:val="008D34F1"/>
    <w:rsid w:val="008D39D8"/>
    <w:rsid w:val="008D4D57"/>
    <w:rsid w:val="008D4FAD"/>
    <w:rsid w:val="008D517C"/>
    <w:rsid w:val="008D680E"/>
    <w:rsid w:val="008D6D1A"/>
    <w:rsid w:val="008D71E0"/>
    <w:rsid w:val="008E07F9"/>
    <w:rsid w:val="008E0927"/>
    <w:rsid w:val="008E09B7"/>
    <w:rsid w:val="008E0DC8"/>
    <w:rsid w:val="008E0E1F"/>
    <w:rsid w:val="008E10C0"/>
    <w:rsid w:val="008E11E8"/>
    <w:rsid w:val="008E1909"/>
    <w:rsid w:val="008E1C32"/>
    <w:rsid w:val="008E2A65"/>
    <w:rsid w:val="008E30B6"/>
    <w:rsid w:val="008E33E0"/>
    <w:rsid w:val="008E37F6"/>
    <w:rsid w:val="008E3C1B"/>
    <w:rsid w:val="008E3E1F"/>
    <w:rsid w:val="008E3F0A"/>
    <w:rsid w:val="008E436E"/>
    <w:rsid w:val="008E4E82"/>
    <w:rsid w:val="008E548A"/>
    <w:rsid w:val="008E54CF"/>
    <w:rsid w:val="008E5E7C"/>
    <w:rsid w:val="008E61F0"/>
    <w:rsid w:val="008E6321"/>
    <w:rsid w:val="008E64C2"/>
    <w:rsid w:val="008E6AAF"/>
    <w:rsid w:val="008E6D79"/>
    <w:rsid w:val="008E6E06"/>
    <w:rsid w:val="008E6E68"/>
    <w:rsid w:val="008E715E"/>
    <w:rsid w:val="008E75BD"/>
    <w:rsid w:val="008E781E"/>
    <w:rsid w:val="008E7821"/>
    <w:rsid w:val="008E7ABB"/>
    <w:rsid w:val="008F0A25"/>
    <w:rsid w:val="008F173E"/>
    <w:rsid w:val="008F197A"/>
    <w:rsid w:val="008F19BC"/>
    <w:rsid w:val="008F1A60"/>
    <w:rsid w:val="008F1EAB"/>
    <w:rsid w:val="008F1F28"/>
    <w:rsid w:val="008F25D9"/>
    <w:rsid w:val="008F2C6F"/>
    <w:rsid w:val="008F2CB8"/>
    <w:rsid w:val="008F2CF3"/>
    <w:rsid w:val="008F3253"/>
    <w:rsid w:val="008F33DC"/>
    <w:rsid w:val="008F37D2"/>
    <w:rsid w:val="008F4050"/>
    <w:rsid w:val="008F477F"/>
    <w:rsid w:val="008F5A20"/>
    <w:rsid w:val="008F5FBF"/>
    <w:rsid w:val="008F6075"/>
    <w:rsid w:val="008F6BDC"/>
    <w:rsid w:val="008F6D6A"/>
    <w:rsid w:val="008F6F19"/>
    <w:rsid w:val="008F7390"/>
    <w:rsid w:val="008F790A"/>
    <w:rsid w:val="00900CA0"/>
    <w:rsid w:val="0090151D"/>
    <w:rsid w:val="009015A5"/>
    <w:rsid w:val="0090196D"/>
    <w:rsid w:val="00902491"/>
    <w:rsid w:val="009028B7"/>
    <w:rsid w:val="00902BDA"/>
    <w:rsid w:val="00902E62"/>
    <w:rsid w:val="0090336B"/>
    <w:rsid w:val="00903880"/>
    <w:rsid w:val="00903AB3"/>
    <w:rsid w:val="00903F57"/>
    <w:rsid w:val="009041E9"/>
    <w:rsid w:val="009041F0"/>
    <w:rsid w:val="009045C6"/>
    <w:rsid w:val="00904602"/>
    <w:rsid w:val="00904F5D"/>
    <w:rsid w:val="00905214"/>
    <w:rsid w:val="00905285"/>
    <w:rsid w:val="009053AA"/>
    <w:rsid w:val="00905561"/>
    <w:rsid w:val="00906431"/>
    <w:rsid w:val="00906481"/>
    <w:rsid w:val="00906939"/>
    <w:rsid w:val="00906A8B"/>
    <w:rsid w:val="00906C12"/>
    <w:rsid w:val="00907F4E"/>
    <w:rsid w:val="009101DB"/>
    <w:rsid w:val="00910390"/>
    <w:rsid w:val="00910B7D"/>
    <w:rsid w:val="00910FDC"/>
    <w:rsid w:val="00911741"/>
    <w:rsid w:val="00911DFB"/>
    <w:rsid w:val="0091204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7B7"/>
    <w:rsid w:val="00917858"/>
    <w:rsid w:val="00917956"/>
    <w:rsid w:val="00917B6D"/>
    <w:rsid w:val="00917C8C"/>
    <w:rsid w:val="00917CE9"/>
    <w:rsid w:val="00917E2D"/>
    <w:rsid w:val="0092027E"/>
    <w:rsid w:val="00920836"/>
    <w:rsid w:val="00920BF2"/>
    <w:rsid w:val="0092137F"/>
    <w:rsid w:val="00921667"/>
    <w:rsid w:val="00922010"/>
    <w:rsid w:val="009220B9"/>
    <w:rsid w:val="0092265D"/>
    <w:rsid w:val="009226F0"/>
    <w:rsid w:val="0092270D"/>
    <w:rsid w:val="0092272E"/>
    <w:rsid w:val="009237EC"/>
    <w:rsid w:val="00923BD4"/>
    <w:rsid w:val="00923D57"/>
    <w:rsid w:val="00923E00"/>
    <w:rsid w:val="0092533B"/>
    <w:rsid w:val="0092560F"/>
    <w:rsid w:val="00925878"/>
    <w:rsid w:val="00925CBD"/>
    <w:rsid w:val="00926444"/>
    <w:rsid w:val="00927635"/>
    <w:rsid w:val="00927AAE"/>
    <w:rsid w:val="00930539"/>
    <w:rsid w:val="00931BD9"/>
    <w:rsid w:val="00932130"/>
    <w:rsid w:val="00932952"/>
    <w:rsid w:val="00933367"/>
    <w:rsid w:val="00933E80"/>
    <w:rsid w:val="00933F91"/>
    <w:rsid w:val="00934396"/>
    <w:rsid w:val="009349BB"/>
    <w:rsid w:val="00935519"/>
    <w:rsid w:val="00935A7F"/>
    <w:rsid w:val="009405A0"/>
    <w:rsid w:val="00940C00"/>
    <w:rsid w:val="00941381"/>
    <w:rsid w:val="00941636"/>
    <w:rsid w:val="00942743"/>
    <w:rsid w:val="00942A1C"/>
    <w:rsid w:val="00942BF6"/>
    <w:rsid w:val="00942D57"/>
    <w:rsid w:val="00942D8C"/>
    <w:rsid w:val="009430E4"/>
    <w:rsid w:val="009433F1"/>
    <w:rsid w:val="009436AF"/>
    <w:rsid w:val="00943742"/>
    <w:rsid w:val="00943A35"/>
    <w:rsid w:val="0094403B"/>
    <w:rsid w:val="00944A5E"/>
    <w:rsid w:val="0094503B"/>
    <w:rsid w:val="009455CF"/>
    <w:rsid w:val="00945630"/>
    <w:rsid w:val="00945A35"/>
    <w:rsid w:val="00945B0E"/>
    <w:rsid w:val="00945C05"/>
    <w:rsid w:val="00946815"/>
    <w:rsid w:val="00946945"/>
    <w:rsid w:val="009472B3"/>
    <w:rsid w:val="0094758D"/>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56E"/>
    <w:rsid w:val="009559ED"/>
    <w:rsid w:val="00955E69"/>
    <w:rsid w:val="0095670D"/>
    <w:rsid w:val="0095681E"/>
    <w:rsid w:val="00956901"/>
    <w:rsid w:val="00957208"/>
    <w:rsid w:val="009572D4"/>
    <w:rsid w:val="0096023C"/>
    <w:rsid w:val="009615FF"/>
    <w:rsid w:val="00961921"/>
    <w:rsid w:val="0096240B"/>
    <w:rsid w:val="009624E8"/>
    <w:rsid w:val="00962FD4"/>
    <w:rsid w:val="009630E8"/>
    <w:rsid w:val="009632C7"/>
    <w:rsid w:val="0096355B"/>
    <w:rsid w:val="00963BD3"/>
    <w:rsid w:val="00963C1E"/>
    <w:rsid w:val="0096430A"/>
    <w:rsid w:val="00964464"/>
    <w:rsid w:val="0096475B"/>
    <w:rsid w:val="0096554B"/>
    <w:rsid w:val="00965731"/>
    <w:rsid w:val="0096584A"/>
    <w:rsid w:val="00965A4F"/>
    <w:rsid w:val="00965BD7"/>
    <w:rsid w:val="00965E61"/>
    <w:rsid w:val="00967013"/>
    <w:rsid w:val="0096766E"/>
    <w:rsid w:val="00967872"/>
    <w:rsid w:val="00967A49"/>
    <w:rsid w:val="00967B0B"/>
    <w:rsid w:val="009713D9"/>
    <w:rsid w:val="00971837"/>
    <w:rsid w:val="0097188B"/>
    <w:rsid w:val="00971A83"/>
    <w:rsid w:val="00971CA8"/>
    <w:rsid w:val="00971F08"/>
    <w:rsid w:val="00972109"/>
    <w:rsid w:val="009727F4"/>
    <w:rsid w:val="00972E1B"/>
    <w:rsid w:val="00973452"/>
    <w:rsid w:val="00973D9E"/>
    <w:rsid w:val="009746F5"/>
    <w:rsid w:val="00974A18"/>
    <w:rsid w:val="00974C50"/>
    <w:rsid w:val="00975D06"/>
    <w:rsid w:val="00975F00"/>
    <w:rsid w:val="00976352"/>
    <w:rsid w:val="0097658D"/>
    <w:rsid w:val="0097685A"/>
    <w:rsid w:val="00976949"/>
    <w:rsid w:val="00976B34"/>
    <w:rsid w:val="00976B4C"/>
    <w:rsid w:val="00976D35"/>
    <w:rsid w:val="00976E6F"/>
    <w:rsid w:val="00977018"/>
    <w:rsid w:val="00977A89"/>
    <w:rsid w:val="00977F6E"/>
    <w:rsid w:val="00980477"/>
    <w:rsid w:val="0098062F"/>
    <w:rsid w:val="00981227"/>
    <w:rsid w:val="009817BF"/>
    <w:rsid w:val="009820F4"/>
    <w:rsid w:val="009830AA"/>
    <w:rsid w:val="00983521"/>
    <w:rsid w:val="009835A1"/>
    <w:rsid w:val="009835C7"/>
    <w:rsid w:val="00983879"/>
    <w:rsid w:val="009840D2"/>
    <w:rsid w:val="009841FF"/>
    <w:rsid w:val="009842FC"/>
    <w:rsid w:val="00984738"/>
    <w:rsid w:val="0098494B"/>
    <w:rsid w:val="00984F15"/>
    <w:rsid w:val="00985253"/>
    <w:rsid w:val="009853B3"/>
    <w:rsid w:val="00985C25"/>
    <w:rsid w:val="00986635"/>
    <w:rsid w:val="009866A1"/>
    <w:rsid w:val="009870B6"/>
    <w:rsid w:val="00987C75"/>
    <w:rsid w:val="00987F9C"/>
    <w:rsid w:val="009900E5"/>
    <w:rsid w:val="00990194"/>
    <w:rsid w:val="009901FB"/>
    <w:rsid w:val="00990630"/>
    <w:rsid w:val="0099093F"/>
    <w:rsid w:val="00990B5A"/>
    <w:rsid w:val="00990D46"/>
    <w:rsid w:val="00991761"/>
    <w:rsid w:val="009921EC"/>
    <w:rsid w:val="0099235B"/>
    <w:rsid w:val="00992578"/>
    <w:rsid w:val="00992C14"/>
    <w:rsid w:val="00992CDF"/>
    <w:rsid w:val="00993321"/>
    <w:rsid w:val="00993D8D"/>
    <w:rsid w:val="00994309"/>
    <w:rsid w:val="00994B02"/>
    <w:rsid w:val="00994DCA"/>
    <w:rsid w:val="00994E74"/>
    <w:rsid w:val="00995330"/>
    <w:rsid w:val="0099543E"/>
    <w:rsid w:val="009955D8"/>
    <w:rsid w:val="00995692"/>
    <w:rsid w:val="00995B06"/>
    <w:rsid w:val="0099603E"/>
    <w:rsid w:val="00996300"/>
    <w:rsid w:val="009965BD"/>
    <w:rsid w:val="00996832"/>
    <w:rsid w:val="009969E2"/>
    <w:rsid w:val="00996BDC"/>
    <w:rsid w:val="00996E60"/>
    <w:rsid w:val="009970DD"/>
    <w:rsid w:val="009A005D"/>
    <w:rsid w:val="009A0FAB"/>
    <w:rsid w:val="009A0FBA"/>
    <w:rsid w:val="009A13D5"/>
    <w:rsid w:val="009A154B"/>
    <w:rsid w:val="009A1601"/>
    <w:rsid w:val="009A1BF0"/>
    <w:rsid w:val="009A1C6E"/>
    <w:rsid w:val="009A1F67"/>
    <w:rsid w:val="009A24C8"/>
    <w:rsid w:val="009A257B"/>
    <w:rsid w:val="009A2F3C"/>
    <w:rsid w:val="009A376A"/>
    <w:rsid w:val="009A42A8"/>
    <w:rsid w:val="009A42E3"/>
    <w:rsid w:val="009A462D"/>
    <w:rsid w:val="009A5216"/>
    <w:rsid w:val="009A564B"/>
    <w:rsid w:val="009A58CF"/>
    <w:rsid w:val="009A5CBA"/>
    <w:rsid w:val="009A6133"/>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6E6"/>
    <w:rsid w:val="009B63E2"/>
    <w:rsid w:val="009B6662"/>
    <w:rsid w:val="009B6F63"/>
    <w:rsid w:val="009B6F97"/>
    <w:rsid w:val="009B7AA5"/>
    <w:rsid w:val="009B7ADC"/>
    <w:rsid w:val="009B7B75"/>
    <w:rsid w:val="009B7E87"/>
    <w:rsid w:val="009C056E"/>
    <w:rsid w:val="009C0587"/>
    <w:rsid w:val="009C0725"/>
    <w:rsid w:val="009C07A7"/>
    <w:rsid w:val="009C132F"/>
    <w:rsid w:val="009C273D"/>
    <w:rsid w:val="009C2DAB"/>
    <w:rsid w:val="009C30B2"/>
    <w:rsid w:val="009C39F2"/>
    <w:rsid w:val="009C403E"/>
    <w:rsid w:val="009C45FC"/>
    <w:rsid w:val="009C46AB"/>
    <w:rsid w:val="009C4923"/>
    <w:rsid w:val="009C5410"/>
    <w:rsid w:val="009C5948"/>
    <w:rsid w:val="009C5A31"/>
    <w:rsid w:val="009C62EF"/>
    <w:rsid w:val="009C6698"/>
    <w:rsid w:val="009C742A"/>
    <w:rsid w:val="009C78AC"/>
    <w:rsid w:val="009C79E8"/>
    <w:rsid w:val="009C7D7B"/>
    <w:rsid w:val="009D111B"/>
    <w:rsid w:val="009D17DD"/>
    <w:rsid w:val="009D1829"/>
    <w:rsid w:val="009D1CC3"/>
    <w:rsid w:val="009D1F75"/>
    <w:rsid w:val="009D2044"/>
    <w:rsid w:val="009D20C7"/>
    <w:rsid w:val="009D2A20"/>
    <w:rsid w:val="009D2ACB"/>
    <w:rsid w:val="009D2ACD"/>
    <w:rsid w:val="009D2C4E"/>
    <w:rsid w:val="009D2E41"/>
    <w:rsid w:val="009D30F3"/>
    <w:rsid w:val="009D34E4"/>
    <w:rsid w:val="009D378A"/>
    <w:rsid w:val="009D4738"/>
    <w:rsid w:val="009D48EA"/>
    <w:rsid w:val="009D492B"/>
    <w:rsid w:val="009D4D49"/>
    <w:rsid w:val="009D4F5A"/>
    <w:rsid w:val="009D4FF0"/>
    <w:rsid w:val="009D5262"/>
    <w:rsid w:val="009D5BB6"/>
    <w:rsid w:val="009D62ED"/>
    <w:rsid w:val="009D67C7"/>
    <w:rsid w:val="009D703C"/>
    <w:rsid w:val="009D718F"/>
    <w:rsid w:val="009D7788"/>
    <w:rsid w:val="009D7913"/>
    <w:rsid w:val="009D7E42"/>
    <w:rsid w:val="009D7EAB"/>
    <w:rsid w:val="009E0213"/>
    <w:rsid w:val="009E068F"/>
    <w:rsid w:val="009E07DE"/>
    <w:rsid w:val="009E23F6"/>
    <w:rsid w:val="009E31AE"/>
    <w:rsid w:val="009E35DB"/>
    <w:rsid w:val="009E3889"/>
    <w:rsid w:val="009E3AA1"/>
    <w:rsid w:val="009E4004"/>
    <w:rsid w:val="009E43E8"/>
    <w:rsid w:val="009E476C"/>
    <w:rsid w:val="009E47A3"/>
    <w:rsid w:val="009E5C9A"/>
    <w:rsid w:val="009E5D88"/>
    <w:rsid w:val="009E602D"/>
    <w:rsid w:val="009E6AD5"/>
    <w:rsid w:val="009E71D4"/>
    <w:rsid w:val="009E7CD1"/>
    <w:rsid w:val="009E7CEA"/>
    <w:rsid w:val="009F00CE"/>
    <w:rsid w:val="009F0370"/>
    <w:rsid w:val="009F08F3"/>
    <w:rsid w:val="009F09EF"/>
    <w:rsid w:val="009F0A74"/>
    <w:rsid w:val="009F1A8F"/>
    <w:rsid w:val="009F2089"/>
    <w:rsid w:val="009F22DC"/>
    <w:rsid w:val="009F2AE7"/>
    <w:rsid w:val="009F2AF7"/>
    <w:rsid w:val="009F2B2C"/>
    <w:rsid w:val="009F2E03"/>
    <w:rsid w:val="009F344F"/>
    <w:rsid w:val="009F3B1B"/>
    <w:rsid w:val="009F3E31"/>
    <w:rsid w:val="009F4DA7"/>
    <w:rsid w:val="009F6024"/>
    <w:rsid w:val="009F753B"/>
    <w:rsid w:val="009F7AFA"/>
    <w:rsid w:val="009F7BDB"/>
    <w:rsid w:val="009F7C5C"/>
    <w:rsid w:val="009F7DAD"/>
    <w:rsid w:val="00A00254"/>
    <w:rsid w:val="00A0026D"/>
    <w:rsid w:val="00A0039D"/>
    <w:rsid w:val="00A020A8"/>
    <w:rsid w:val="00A021CA"/>
    <w:rsid w:val="00A026A0"/>
    <w:rsid w:val="00A02D6D"/>
    <w:rsid w:val="00A038B8"/>
    <w:rsid w:val="00A03E78"/>
    <w:rsid w:val="00A04232"/>
    <w:rsid w:val="00A04367"/>
    <w:rsid w:val="00A047D2"/>
    <w:rsid w:val="00A048A8"/>
    <w:rsid w:val="00A048CE"/>
    <w:rsid w:val="00A04968"/>
    <w:rsid w:val="00A04DCB"/>
    <w:rsid w:val="00A05B47"/>
    <w:rsid w:val="00A06DB0"/>
    <w:rsid w:val="00A079D6"/>
    <w:rsid w:val="00A079D8"/>
    <w:rsid w:val="00A100B3"/>
    <w:rsid w:val="00A10D52"/>
    <w:rsid w:val="00A10FBB"/>
    <w:rsid w:val="00A110BC"/>
    <w:rsid w:val="00A11BA9"/>
    <w:rsid w:val="00A12492"/>
    <w:rsid w:val="00A12793"/>
    <w:rsid w:val="00A13DD6"/>
    <w:rsid w:val="00A13E54"/>
    <w:rsid w:val="00A1420D"/>
    <w:rsid w:val="00A144B1"/>
    <w:rsid w:val="00A147FB"/>
    <w:rsid w:val="00A149B8"/>
    <w:rsid w:val="00A164BE"/>
    <w:rsid w:val="00A164E3"/>
    <w:rsid w:val="00A16D7C"/>
    <w:rsid w:val="00A16EE6"/>
    <w:rsid w:val="00A17F63"/>
    <w:rsid w:val="00A200EF"/>
    <w:rsid w:val="00A20E4F"/>
    <w:rsid w:val="00A213FF"/>
    <w:rsid w:val="00A21434"/>
    <w:rsid w:val="00A2149F"/>
    <w:rsid w:val="00A214F4"/>
    <w:rsid w:val="00A2162A"/>
    <w:rsid w:val="00A2193B"/>
    <w:rsid w:val="00A21B62"/>
    <w:rsid w:val="00A21C2D"/>
    <w:rsid w:val="00A21C76"/>
    <w:rsid w:val="00A229BF"/>
    <w:rsid w:val="00A22EE1"/>
    <w:rsid w:val="00A2343D"/>
    <w:rsid w:val="00A2351A"/>
    <w:rsid w:val="00A23DFC"/>
    <w:rsid w:val="00A23F25"/>
    <w:rsid w:val="00A24281"/>
    <w:rsid w:val="00A24349"/>
    <w:rsid w:val="00A24EAC"/>
    <w:rsid w:val="00A25032"/>
    <w:rsid w:val="00A253A7"/>
    <w:rsid w:val="00A262AD"/>
    <w:rsid w:val="00A26381"/>
    <w:rsid w:val="00A264A9"/>
    <w:rsid w:val="00A2663B"/>
    <w:rsid w:val="00A26849"/>
    <w:rsid w:val="00A269B0"/>
    <w:rsid w:val="00A26C61"/>
    <w:rsid w:val="00A27602"/>
    <w:rsid w:val="00A27785"/>
    <w:rsid w:val="00A30187"/>
    <w:rsid w:val="00A30C0E"/>
    <w:rsid w:val="00A30FDB"/>
    <w:rsid w:val="00A31952"/>
    <w:rsid w:val="00A319C8"/>
    <w:rsid w:val="00A32D38"/>
    <w:rsid w:val="00A33041"/>
    <w:rsid w:val="00A33E0C"/>
    <w:rsid w:val="00A33EF5"/>
    <w:rsid w:val="00A34314"/>
    <w:rsid w:val="00A3448A"/>
    <w:rsid w:val="00A34535"/>
    <w:rsid w:val="00A34549"/>
    <w:rsid w:val="00A34C09"/>
    <w:rsid w:val="00A35160"/>
    <w:rsid w:val="00A35294"/>
    <w:rsid w:val="00A35469"/>
    <w:rsid w:val="00A35D03"/>
    <w:rsid w:val="00A36297"/>
    <w:rsid w:val="00A36EAD"/>
    <w:rsid w:val="00A3755F"/>
    <w:rsid w:val="00A37B06"/>
    <w:rsid w:val="00A37E7B"/>
    <w:rsid w:val="00A408D4"/>
    <w:rsid w:val="00A40E1E"/>
    <w:rsid w:val="00A419C2"/>
    <w:rsid w:val="00A41D5E"/>
    <w:rsid w:val="00A41E2B"/>
    <w:rsid w:val="00A42250"/>
    <w:rsid w:val="00A4252A"/>
    <w:rsid w:val="00A4264A"/>
    <w:rsid w:val="00A42C47"/>
    <w:rsid w:val="00A42E7F"/>
    <w:rsid w:val="00A42F9B"/>
    <w:rsid w:val="00A43013"/>
    <w:rsid w:val="00A4318D"/>
    <w:rsid w:val="00A43693"/>
    <w:rsid w:val="00A43E2C"/>
    <w:rsid w:val="00A43ECE"/>
    <w:rsid w:val="00A4468D"/>
    <w:rsid w:val="00A4481F"/>
    <w:rsid w:val="00A4485F"/>
    <w:rsid w:val="00A45388"/>
    <w:rsid w:val="00A453DB"/>
    <w:rsid w:val="00A45AD5"/>
    <w:rsid w:val="00A45B74"/>
    <w:rsid w:val="00A45BB0"/>
    <w:rsid w:val="00A46173"/>
    <w:rsid w:val="00A4665B"/>
    <w:rsid w:val="00A4678B"/>
    <w:rsid w:val="00A469EB"/>
    <w:rsid w:val="00A469ED"/>
    <w:rsid w:val="00A46A95"/>
    <w:rsid w:val="00A470A7"/>
    <w:rsid w:val="00A4745A"/>
    <w:rsid w:val="00A47A09"/>
    <w:rsid w:val="00A50156"/>
    <w:rsid w:val="00A504B6"/>
    <w:rsid w:val="00A5073A"/>
    <w:rsid w:val="00A50F12"/>
    <w:rsid w:val="00A50F41"/>
    <w:rsid w:val="00A5140E"/>
    <w:rsid w:val="00A51E32"/>
    <w:rsid w:val="00A51F10"/>
    <w:rsid w:val="00A51F20"/>
    <w:rsid w:val="00A51FE3"/>
    <w:rsid w:val="00A522DB"/>
    <w:rsid w:val="00A5242C"/>
    <w:rsid w:val="00A5250C"/>
    <w:rsid w:val="00A525A0"/>
    <w:rsid w:val="00A52B3E"/>
    <w:rsid w:val="00A52E1D"/>
    <w:rsid w:val="00A52F16"/>
    <w:rsid w:val="00A5341A"/>
    <w:rsid w:val="00A53804"/>
    <w:rsid w:val="00A54350"/>
    <w:rsid w:val="00A547FE"/>
    <w:rsid w:val="00A55A2B"/>
    <w:rsid w:val="00A55EE6"/>
    <w:rsid w:val="00A56674"/>
    <w:rsid w:val="00A568A5"/>
    <w:rsid w:val="00A601E5"/>
    <w:rsid w:val="00A60DBF"/>
    <w:rsid w:val="00A6126F"/>
    <w:rsid w:val="00A61499"/>
    <w:rsid w:val="00A623EE"/>
    <w:rsid w:val="00A62703"/>
    <w:rsid w:val="00A62C1F"/>
    <w:rsid w:val="00A63483"/>
    <w:rsid w:val="00A6389A"/>
    <w:rsid w:val="00A647D1"/>
    <w:rsid w:val="00A64DD4"/>
    <w:rsid w:val="00A6572A"/>
    <w:rsid w:val="00A65751"/>
    <w:rsid w:val="00A65943"/>
    <w:rsid w:val="00A65977"/>
    <w:rsid w:val="00A660AC"/>
    <w:rsid w:val="00A66720"/>
    <w:rsid w:val="00A670EF"/>
    <w:rsid w:val="00A67386"/>
    <w:rsid w:val="00A67D49"/>
    <w:rsid w:val="00A67E6C"/>
    <w:rsid w:val="00A70E2E"/>
    <w:rsid w:val="00A71280"/>
    <w:rsid w:val="00A715EC"/>
    <w:rsid w:val="00A716B7"/>
    <w:rsid w:val="00A71B99"/>
    <w:rsid w:val="00A71E0A"/>
    <w:rsid w:val="00A7246D"/>
    <w:rsid w:val="00A7275D"/>
    <w:rsid w:val="00A7282A"/>
    <w:rsid w:val="00A72E81"/>
    <w:rsid w:val="00A73989"/>
    <w:rsid w:val="00A739D0"/>
    <w:rsid w:val="00A73D7E"/>
    <w:rsid w:val="00A74550"/>
    <w:rsid w:val="00A746CE"/>
    <w:rsid w:val="00A749D3"/>
    <w:rsid w:val="00A74F7D"/>
    <w:rsid w:val="00A754EE"/>
    <w:rsid w:val="00A761AE"/>
    <w:rsid w:val="00A761D4"/>
    <w:rsid w:val="00A773F0"/>
    <w:rsid w:val="00A776B4"/>
    <w:rsid w:val="00A77EC4"/>
    <w:rsid w:val="00A80633"/>
    <w:rsid w:val="00A80C69"/>
    <w:rsid w:val="00A81391"/>
    <w:rsid w:val="00A8220A"/>
    <w:rsid w:val="00A83181"/>
    <w:rsid w:val="00A83B47"/>
    <w:rsid w:val="00A8445F"/>
    <w:rsid w:val="00A852ED"/>
    <w:rsid w:val="00A8531C"/>
    <w:rsid w:val="00A85A38"/>
    <w:rsid w:val="00A85D63"/>
    <w:rsid w:val="00A860D3"/>
    <w:rsid w:val="00A8722D"/>
    <w:rsid w:val="00A877A9"/>
    <w:rsid w:val="00A8796D"/>
    <w:rsid w:val="00A908C3"/>
    <w:rsid w:val="00A90B0D"/>
    <w:rsid w:val="00A90BB2"/>
    <w:rsid w:val="00A90EB9"/>
    <w:rsid w:val="00A90FD1"/>
    <w:rsid w:val="00A91F23"/>
    <w:rsid w:val="00A920C7"/>
    <w:rsid w:val="00A92879"/>
    <w:rsid w:val="00A93D59"/>
    <w:rsid w:val="00A9481C"/>
    <w:rsid w:val="00A9544C"/>
    <w:rsid w:val="00A9546D"/>
    <w:rsid w:val="00A956A5"/>
    <w:rsid w:val="00A9594B"/>
    <w:rsid w:val="00A95C1F"/>
    <w:rsid w:val="00A96357"/>
    <w:rsid w:val="00A96C0D"/>
    <w:rsid w:val="00A979EE"/>
    <w:rsid w:val="00A97EE2"/>
    <w:rsid w:val="00A97F95"/>
    <w:rsid w:val="00AA016F"/>
    <w:rsid w:val="00AA0457"/>
    <w:rsid w:val="00AA05E2"/>
    <w:rsid w:val="00AA11B7"/>
    <w:rsid w:val="00AA1D8A"/>
    <w:rsid w:val="00AA1ED6"/>
    <w:rsid w:val="00AA23DA"/>
    <w:rsid w:val="00AA2D9C"/>
    <w:rsid w:val="00AA3748"/>
    <w:rsid w:val="00AA446F"/>
    <w:rsid w:val="00AA51D6"/>
    <w:rsid w:val="00AA5D17"/>
    <w:rsid w:val="00AA5FC8"/>
    <w:rsid w:val="00AA76CD"/>
    <w:rsid w:val="00AA7AA9"/>
    <w:rsid w:val="00AB0338"/>
    <w:rsid w:val="00AB04D2"/>
    <w:rsid w:val="00AB0BC8"/>
    <w:rsid w:val="00AB11CA"/>
    <w:rsid w:val="00AB1387"/>
    <w:rsid w:val="00AB14D9"/>
    <w:rsid w:val="00AB19C7"/>
    <w:rsid w:val="00AB1B76"/>
    <w:rsid w:val="00AB1C41"/>
    <w:rsid w:val="00AB326B"/>
    <w:rsid w:val="00AB343A"/>
    <w:rsid w:val="00AB3677"/>
    <w:rsid w:val="00AB38F1"/>
    <w:rsid w:val="00AB3AF6"/>
    <w:rsid w:val="00AB3B29"/>
    <w:rsid w:val="00AB3B74"/>
    <w:rsid w:val="00AB455F"/>
    <w:rsid w:val="00AB4AB8"/>
    <w:rsid w:val="00AB4BAA"/>
    <w:rsid w:val="00AB4DEB"/>
    <w:rsid w:val="00AB5469"/>
    <w:rsid w:val="00AB559B"/>
    <w:rsid w:val="00AB5EE3"/>
    <w:rsid w:val="00AB6526"/>
    <w:rsid w:val="00AB655E"/>
    <w:rsid w:val="00AB693B"/>
    <w:rsid w:val="00AB6EAE"/>
    <w:rsid w:val="00AB7DA2"/>
    <w:rsid w:val="00AC007F"/>
    <w:rsid w:val="00AC158C"/>
    <w:rsid w:val="00AC1832"/>
    <w:rsid w:val="00AC1AB7"/>
    <w:rsid w:val="00AC1B8E"/>
    <w:rsid w:val="00AC1D55"/>
    <w:rsid w:val="00AC1F0D"/>
    <w:rsid w:val="00AC22DC"/>
    <w:rsid w:val="00AC2ECD"/>
    <w:rsid w:val="00AC3119"/>
    <w:rsid w:val="00AC3884"/>
    <w:rsid w:val="00AC38AE"/>
    <w:rsid w:val="00AC3CAB"/>
    <w:rsid w:val="00AC46E5"/>
    <w:rsid w:val="00AC49FB"/>
    <w:rsid w:val="00AC5199"/>
    <w:rsid w:val="00AC5569"/>
    <w:rsid w:val="00AC5A10"/>
    <w:rsid w:val="00AC5B90"/>
    <w:rsid w:val="00AC630A"/>
    <w:rsid w:val="00AC6962"/>
    <w:rsid w:val="00AC76DF"/>
    <w:rsid w:val="00AC786A"/>
    <w:rsid w:val="00AD0460"/>
    <w:rsid w:val="00AD0AA3"/>
    <w:rsid w:val="00AD0B4E"/>
    <w:rsid w:val="00AD0D8C"/>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616"/>
    <w:rsid w:val="00AD76BF"/>
    <w:rsid w:val="00AD7ABF"/>
    <w:rsid w:val="00AD7D2A"/>
    <w:rsid w:val="00AD7F4A"/>
    <w:rsid w:val="00AD7FA4"/>
    <w:rsid w:val="00AE0416"/>
    <w:rsid w:val="00AE0A60"/>
    <w:rsid w:val="00AE150B"/>
    <w:rsid w:val="00AE1722"/>
    <w:rsid w:val="00AE1FE3"/>
    <w:rsid w:val="00AE27AC"/>
    <w:rsid w:val="00AE2E8D"/>
    <w:rsid w:val="00AE30DD"/>
    <w:rsid w:val="00AE34E7"/>
    <w:rsid w:val="00AE39D2"/>
    <w:rsid w:val="00AE3BCA"/>
    <w:rsid w:val="00AE3D3C"/>
    <w:rsid w:val="00AE3EDF"/>
    <w:rsid w:val="00AE3FA0"/>
    <w:rsid w:val="00AE40E0"/>
    <w:rsid w:val="00AE461F"/>
    <w:rsid w:val="00AE47E7"/>
    <w:rsid w:val="00AE4DBA"/>
    <w:rsid w:val="00AE4F07"/>
    <w:rsid w:val="00AE52C6"/>
    <w:rsid w:val="00AE5783"/>
    <w:rsid w:val="00AE656A"/>
    <w:rsid w:val="00AE71F0"/>
    <w:rsid w:val="00AE7707"/>
    <w:rsid w:val="00AF04CF"/>
    <w:rsid w:val="00AF0B4B"/>
    <w:rsid w:val="00AF0F75"/>
    <w:rsid w:val="00AF14A5"/>
    <w:rsid w:val="00AF1C5D"/>
    <w:rsid w:val="00AF1E22"/>
    <w:rsid w:val="00AF271A"/>
    <w:rsid w:val="00AF3219"/>
    <w:rsid w:val="00AF357F"/>
    <w:rsid w:val="00AF3681"/>
    <w:rsid w:val="00AF4234"/>
    <w:rsid w:val="00AF42D7"/>
    <w:rsid w:val="00AF4339"/>
    <w:rsid w:val="00AF4361"/>
    <w:rsid w:val="00AF474B"/>
    <w:rsid w:val="00AF4AFF"/>
    <w:rsid w:val="00AF643F"/>
    <w:rsid w:val="00AF6DA0"/>
    <w:rsid w:val="00AF7A11"/>
    <w:rsid w:val="00B006FE"/>
    <w:rsid w:val="00B007CB"/>
    <w:rsid w:val="00B00A65"/>
    <w:rsid w:val="00B02575"/>
    <w:rsid w:val="00B029F3"/>
    <w:rsid w:val="00B02AA9"/>
    <w:rsid w:val="00B02D93"/>
    <w:rsid w:val="00B02FA3"/>
    <w:rsid w:val="00B03281"/>
    <w:rsid w:val="00B035E8"/>
    <w:rsid w:val="00B05084"/>
    <w:rsid w:val="00B060D7"/>
    <w:rsid w:val="00B10EEB"/>
    <w:rsid w:val="00B11344"/>
    <w:rsid w:val="00B11379"/>
    <w:rsid w:val="00B1177A"/>
    <w:rsid w:val="00B11D83"/>
    <w:rsid w:val="00B12193"/>
    <w:rsid w:val="00B12447"/>
    <w:rsid w:val="00B12A12"/>
    <w:rsid w:val="00B12F43"/>
    <w:rsid w:val="00B132FF"/>
    <w:rsid w:val="00B143FA"/>
    <w:rsid w:val="00B146E4"/>
    <w:rsid w:val="00B15781"/>
    <w:rsid w:val="00B157F9"/>
    <w:rsid w:val="00B159ED"/>
    <w:rsid w:val="00B1674F"/>
    <w:rsid w:val="00B168FB"/>
    <w:rsid w:val="00B169C0"/>
    <w:rsid w:val="00B17846"/>
    <w:rsid w:val="00B17D61"/>
    <w:rsid w:val="00B200EB"/>
    <w:rsid w:val="00B20256"/>
    <w:rsid w:val="00B206FF"/>
    <w:rsid w:val="00B20D09"/>
    <w:rsid w:val="00B20DD9"/>
    <w:rsid w:val="00B21A3D"/>
    <w:rsid w:val="00B21D5E"/>
    <w:rsid w:val="00B223A0"/>
    <w:rsid w:val="00B22634"/>
    <w:rsid w:val="00B22795"/>
    <w:rsid w:val="00B231A3"/>
    <w:rsid w:val="00B23499"/>
    <w:rsid w:val="00B23755"/>
    <w:rsid w:val="00B23D38"/>
    <w:rsid w:val="00B2409E"/>
    <w:rsid w:val="00B24598"/>
    <w:rsid w:val="00B24D34"/>
    <w:rsid w:val="00B25A7A"/>
    <w:rsid w:val="00B25C41"/>
    <w:rsid w:val="00B25D84"/>
    <w:rsid w:val="00B263DB"/>
    <w:rsid w:val="00B26992"/>
    <w:rsid w:val="00B26C1E"/>
    <w:rsid w:val="00B2763F"/>
    <w:rsid w:val="00B27AAC"/>
    <w:rsid w:val="00B27EF6"/>
    <w:rsid w:val="00B30016"/>
    <w:rsid w:val="00B30309"/>
    <w:rsid w:val="00B30345"/>
    <w:rsid w:val="00B3034A"/>
    <w:rsid w:val="00B30462"/>
    <w:rsid w:val="00B30887"/>
    <w:rsid w:val="00B30929"/>
    <w:rsid w:val="00B30CC6"/>
    <w:rsid w:val="00B30D68"/>
    <w:rsid w:val="00B316C1"/>
    <w:rsid w:val="00B318DF"/>
    <w:rsid w:val="00B31A5E"/>
    <w:rsid w:val="00B31EDC"/>
    <w:rsid w:val="00B32174"/>
    <w:rsid w:val="00B32210"/>
    <w:rsid w:val="00B3262E"/>
    <w:rsid w:val="00B327B3"/>
    <w:rsid w:val="00B32914"/>
    <w:rsid w:val="00B329F7"/>
    <w:rsid w:val="00B32B84"/>
    <w:rsid w:val="00B32BC1"/>
    <w:rsid w:val="00B3336F"/>
    <w:rsid w:val="00B337BC"/>
    <w:rsid w:val="00B34A46"/>
    <w:rsid w:val="00B34AD2"/>
    <w:rsid w:val="00B34C8D"/>
    <w:rsid w:val="00B34D25"/>
    <w:rsid w:val="00B35997"/>
    <w:rsid w:val="00B35AA6"/>
    <w:rsid w:val="00B36F25"/>
    <w:rsid w:val="00B36F3A"/>
    <w:rsid w:val="00B372AA"/>
    <w:rsid w:val="00B37A4B"/>
    <w:rsid w:val="00B37D75"/>
    <w:rsid w:val="00B40445"/>
    <w:rsid w:val="00B41888"/>
    <w:rsid w:val="00B444A5"/>
    <w:rsid w:val="00B44A42"/>
    <w:rsid w:val="00B44B37"/>
    <w:rsid w:val="00B44CAB"/>
    <w:rsid w:val="00B44D30"/>
    <w:rsid w:val="00B45A52"/>
    <w:rsid w:val="00B46175"/>
    <w:rsid w:val="00B4710F"/>
    <w:rsid w:val="00B477B8"/>
    <w:rsid w:val="00B47803"/>
    <w:rsid w:val="00B4791A"/>
    <w:rsid w:val="00B47C29"/>
    <w:rsid w:val="00B47D21"/>
    <w:rsid w:val="00B503BB"/>
    <w:rsid w:val="00B50EAB"/>
    <w:rsid w:val="00B51008"/>
    <w:rsid w:val="00B51031"/>
    <w:rsid w:val="00B51D73"/>
    <w:rsid w:val="00B52318"/>
    <w:rsid w:val="00B52749"/>
    <w:rsid w:val="00B5286A"/>
    <w:rsid w:val="00B53485"/>
    <w:rsid w:val="00B537CE"/>
    <w:rsid w:val="00B54858"/>
    <w:rsid w:val="00B54B78"/>
    <w:rsid w:val="00B57004"/>
    <w:rsid w:val="00B57291"/>
    <w:rsid w:val="00B575E0"/>
    <w:rsid w:val="00B57A4E"/>
    <w:rsid w:val="00B57B83"/>
    <w:rsid w:val="00B57D38"/>
    <w:rsid w:val="00B57D49"/>
    <w:rsid w:val="00B57D65"/>
    <w:rsid w:val="00B57E29"/>
    <w:rsid w:val="00B57FF9"/>
    <w:rsid w:val="00B60BB3"/>
    <w:rsid w:val="00B61829"/>
    <w:rsid w:val="00B61AFE"/>
    <w:rsid w:val="00B61B30"/>
    <w:rsid w:val="00B61C57"/>
    <w:rsid w:val="00B62BEF"/>
    <w:rsid w:val="00B635B1"/>
    <w:rsid w:val="00B63658"/>
    <w:rsid w:val="00B63B96"/>
    <w:rsid w:val="00B63CEF"/>
    <w:rsid w:val="00B63D98"/>
    <w:rsid w:val="00B64A5E"/>
    <w:rsid w:val="00B64E77"/>
    <w:rsid w:val="00B66456"/>
    <w:rsid w:val="00B664C7"/>
    <w:rsid w:val="00B66DC0"/>
    <w:rsid w:val="00B66F4E"/>
    <w:rsid w:val="00B67A70"/>
    <w:rsid w:val="00B7019D"/>
    <w:rsid w:val="00B70DEE"/>
    <w:rsid w:val="00B71751"/>
    <w:rsid w:val="00B717DD"/>
    <w:rsid w:val="00B71C36"/>
    <w:rsid w:val="00B7285B"/>
    <w:rsid w:val="00B72868"/>
    <w:rsid w:val="00B7331C"/>
    <w:rsid w:val="00B73583"/>
    <w:rsid w:val="00B739F6"/>
    <w:rsid w:val="00B757FE"/>
    <w:rsid w:val="00B760E8"/>
    <w:rsid w:val="00B76378"/>
    <w:rsid w:val="00B76D2A"/>
    <w:rsid w:val="00B777F2"/>
    <w:rsid w:val="00B77FFB"/>
    <w:rsid w:val="00B80121"/>
    <w:rsid w:val="00B804F2"/>
    <w:rsid w:val="00B81A7B"/>
    <w:rsid w:val="00B81F07"/>
    <w:rsid w:val="00B81FF6"/>
    <w:rsid w:val="00B8209E"/>
    <w:rsid w:val="00B83396"/>
    <w:rsid w:val="00B83927"/>
    <w:rsid w:val="00B83C4C"/>
    <w:rsid w:val="00B83F06"/>
    <w:rsid w:val="00B84C08"/>
    <w:rsid w:val="00B84E5E"/>
    <w:rsid w:val="00B85203"/>
    <w:rsid w:val="00B852E5"/>
    <w:rsid w:val="00B85489"/>
    <w:rsid w:val="00B85920"/>
    <w:rsid w:val="00B85B8B"/>
    <w:rsid w:val="00B85DE5"/>
    <w:rsid w:val="00B85E3D"/>
    <w:rsid w:val="00B85F55"/>
    <w:rsid w:val="00B85F9D"/>
    <w:rsid w:val="00B863E8"/>
    <w:rsid w:val="00B866B2"/>
    <w:rsid w:val="00B8771E"/>
    <w:rsid w:val="00B9021E"/>
    <w:rsid w:val="00B909B5"/>
    <w:rsid w:val="00B90BFF"/>
    <w:rsid w:val="00B90F73"/>
    <w:rsid w:val="00B911CA"/>
    <w:rsid w:val="00B91449"/>
    <w:rsid w:val="00B915F9"/>
    <w:rsid w:val="00B917F9"/>
    <w:rsid w:val="00B92290"/>
    <w:rsid w:val="00B92CED"/>
    <w:rsid w:val="00B92FF8"/>
    <w:rsid w:val="00B9320F"/>
    <w:rsid w:val="00B93454"/>
    <w:rsid w:val="00B93A56"/>
    <w:rsid w:val="00B93B59"/>
    <w:rsid w:val="00B93E70"/>
    <w:rsid w:val="00B9406A"/>
    <w:rsid w:val="00B94333"/>
    <w:rsid w:val="00B94464"/>
    <w:rsid w:val="00B94676"/>
    <w:rsid w:val="00B94CF9"/>
    <w:rsid w:val="00B95811"/>
    <w:rsid w:val="00B95DF2"/>
    <w:rsid w:val="00B95DFE"/>
    <w:rsid w:val="00B96009"/>
    <w:rsid w:val="00B97BB4"/>
    <w:rsid w:val="00B97C21"/>
    <w:rsid w:val="00B97D91"/>
    <w:rsid w:val="00B97EC2"/>
    <w:rsid w:val="00BA088B"/>
    <w:rsid w:val="00BA08A3"/>
    <w:rsid w:val="00BA115A"/>
    <w:rsid w:val="00BA1EFD"/>
    <w:rsid w:val="00BA2280"/>
    <w:rsid w:val="00BA24F3"/>
    <w:rsid w:val="00BA2A08"/>
    <w:rsid w:val="00BA2A31"/>
    <w:rsid w:val="00BA33E1"/>
    <w:rsid w:val="00BA387D"/>
    <w:rsid w:val="00BA418F"/>
    <w:rsid w:val="00BA4E8B"/>
    <w:rsid w:val="00BA4F7D"/>
    <w:rsid w:val="00BA5484"/>
    <w:rsid w:val="00BA56D2"/>
    <w:rsid w:val="00BA5887"/>
    <w:rsid w:val="00BA58F5"/>
    <w:rsid w:val="00BA6FC3"/>
    <w:rsid w:val="00BA70A7"/>
    <w:rsid w:val="00BA70BB"/>
    <w:rsid w:val="00BA76E0"/>
    <w:rsid w:val="00BB0A24"/>
    <w:rsid w:val="00BB0DAB"/>
    <w:rsid w:val="00BB0DE4"/>
    <w:rsid w:val="00BB1B23"/>
    <w:rsid w:val="00BB21B4"/>
    <w:rsid w:val="00BB2863"/>
    <w:rsid w:val="00BB2A25"/>
    <w:rsid w:val="00BB2B8E"/>
    <w:rsid w:val="00BB2BED"/>
    <w:rsid w:val="00BB30F3"/>
    <w:rsid w:val="00BB4685"/>
    <w:rsid w:val="00BB4F9C"/>
    <w:rsid w:val="00BB6BC5"/>
    <w:rsid w:val="00BB6BE1"/>
    <w:rsid w:val="00BB6E21"/>
    <w:rsid w:val="00BB703C"/>
    <w:rsid w:val="00BC0979"/>
    <w:rsid w:val="00BC0BC7"/>
    <w:rsid w:val="00BC0CE6"/>
    <w:rsid w:val="00BC0F31"/>
    <w:rsid w:val="00BC0FC0"/>
    <w:rsid w:val="00BC0FDC"/>
    <w:rsid w:val="00BC1353"/>
    <w:rsid w:val="00BC160F"/>
    <w:rsid w:val="00BC195C"/>
    <w:rsid w:val="00BC1A21"/>
    <w:rsid w:val="00BC255B"/>
    <w:rsid w:val="00BC25F0"/>
    <w:rsid w:val="00BC3915"/>
    <w:rsid w:val="00BC3B02"/>
    <w:rsid w:val="00BC3B52"/>
    <w:rsid w:val="00BC4D2E"/>
    <w:rsid w:val="00BC4E54"/>
    <w:rsid w:val="00BC6363"/>
    <w:rsid w:val="00BC667D"/>
    <w:rsid w:val="00BC69DF"/>
    <w:rsid w:val="00BC74D1"/>
    <w:rsid w:val="00BD0073"/>
    <w:rsid w:val="00BD060F"/>
    <w:rsid w:val="00BD06EA"/>
    <w:rsid w:val="00BD093E"/>
    <w:rsid w:val="00BD2AE0"/>
    <w:rsid w:val="00BD35CF"/>
    <w:rsid w:val="00BD3883"/>
    <w:rsid w:val="00BD48AC"/>
    <w:rsid w:val="00BD4A5D"/>
    <w:rsid w:val="00BD4AE4"/>
    <w:rsid w:val="00BD55BA"/>
    <w:rsid w:val="00BD5762"/>
    <w:rsid w:val="00BD582C"/>
    <w:rsid w:val="00BD5F1A"/>
    <w:rsid w:val="00BD745D"/>
    <w:rsid w:val="00BD792D"/>
    <w:rsid w:val="00BD7DE3"/>
    <w:rsid w:val="00BE079A"/>
    <w:rsid w:val="00BE0988"/>
    <w:rsid w:val="00BE1234"/>
    <w:rsid w:val="00BE14E4"/>
    <w:rsid w:val="00BE1583"/>
    <w:rsid w:val="00BE1954"/>
    <w:rsid w:val="00BE1C72"/>
    <w:rsid w:val="00BE1CD1"/>
    <w:rsid w:val="00BE260D"/>
    <w:rsid w:val="00BE29A9"/>
    <w:rsid w:val="00BE2FA6"/>
    <w:rsid w:val="00BE333F"/>
    <w:rsid w:val="00BE35D4"/>
    <w:rsid w:val="00BE4265"/>
    <w:rsid w:val="00BE514C"/>
    <w:rsid w:val="00BE550C"/>
    <w:rsid w:val="00BE5AD0"/>
    <w:rsid w:val="00BE5CFC"/>
    <w:rsid w:val="00BE654A"/>
    <w:rsid w:val="00BE6738"/>
    <w:rsid w:val="00BE73C2"/>
    <w:rsid w:val="00BE7406"/>
    <w:rsid w:val="00BE7603"/>
    <w:rsid w:val="00BE78D7"/>
    <w:rsid w:val="00BF15E2"/>
    <w:rsid w:val="00BF17FD"/>
    <w:rsid w:val="00BF1EDF"/>
    <w:rsid w:val="00BF3279"/>
    <w:rsid w:val="00BF3374"/>
    <w:rsid w:val="00BF3648"/>
    <w:rsid w:val="00BF3F37"/>
    <w:rsid w:val="00BF471D"/>
    <w:rsid w:val="00BF4793"/>
    <w:rsid w:val="00BF512B"/>
    <w:rsid w:val="00BF51F4"/>
    <w:rsid w:val="00BF5247"/>
    <w:rsid w:val="00BF5665"/>
    <w:rsid w:val="00BF5AF1"/>
    <w:rsid w:val="00BF6454"/>
    <w:rsid w:val="00BF6EEA"/>
    <w:rsid w:val="00BF74C7"/>
    <w:rsid w:val="00C00CCF"/>
    <w:rsid w:val="00C014D9"/>
    <w:rsid w:val="00C015F1"/>
    <w:rsid w:val="00C01F33"/>
    <w:rsid w:val="00C0209C"/>
    <w:rsid w:val="00C02273"/>
    <w:rsid w:val="00C02309"/>
    <w:rsid w:val="00C02CC6"/>
    <w:rsid w:val="00C0342D"/>
    <w:rsid w:val="00C035C2"/>
    <w:rsid w:val="00C040F7"/>
    <w:rsid w:val="00C042EA"/>
    <w:rsid w:val="00C044AB"/>
    <w:rsid w:val="00C04C9F"/>
    <w:rsid w:val="00C05458"/>
    <w:rsid w:val="00C05706"/>
    <w:rsid w:val="00C06071"/>
    <w:rsid w:val="00C06A7A"/>
    <w:rsid w:val="00C06E06"/>
    <w:rsid w:val="00C07377"/>
    <w:rsid w:val="00C10478"/>
    <w:rsid w:val="00C10910"/>
    <w:rsid w:val="00C109BC"/>
    <w:rsid w:val="00C11103"/>
    <w:rsid w:val="00C11633"/>
    <w:rsid w:val="00C11E79"/>
    <w:rsid w:val="00C12107"/>
    <w:rsid w:val="00C123BE"/>
    <w:rsid w:val="00C13962"/>
    <w:rsid w:val="00C13D60"/>
    <w:rsid w:val="00C141B3"/>
    <w:rsid w:val="00C14D4B"/>
    <w:rsid w:val="00C154BB"/>
    <w:rsid w:val="00C15D1A"/>
    <w:rsid w:val="00C1608A"/>
    <w:rsid w:val="00C16757"/>
    <w:rsid w:val="00C168FB"/>
    <w:rsid w:val="00C1730A"/>
    <w:rsid w:val="00C17316"/>
    <w:rsid w:val="00C2029B"/>
    <w:rsid w:val="00C20F33"/>
    <w:rsid w:val="00C210E4"/>
    <w:rsid w:val="00C2149F"/>
    <w:rsid w:val="00C217FF"/>
    <w:rsid w:val="00C226CD"/>
    <w:rsid w:val="00C23CE5"/>
    <w:rsid w:val="00C23EAD"/>
    <w:rsid w:val="00C244D8"/>
    <w:rsid w:val="00C24AA4"/>
    <w:rsid w:val="00C24D21"/>
    <w:rsid w:val="00C25093"/>
    <w:rsid w:val="00C258A7"/>
    <w:rsid w:val="00C26007"/>
    <w:rsid w:val="00C27462"/>
    <w:rsid w:val="00C279B5"/>
    <w:rsid w:val="00C27C45"/>
    <w:rsid w:val="00C30E12"/>
    <w:rsid w:val="00C3137E"/>
    <w:rsid w:val="00C31BA5"/>
    <w:rsid w:val="00C31D66"/>
    <w:rsid w:val="00C32F85"/>
    <w:rsid w:val="00C32F9C"/>
    <w:rsid w:val="00C32FA7"/>
    <w:rsid w:val="00C33196"/>
    <w:rsid w:val="00C331F5"/>
    <w:rsid w:val="00C3443D"/>
    <w:rsid w:val="00C34465"/>
    <w:rsid w:val="00C347E5"/>
    <w:rsid w:val="00C348D9"/>
    <w:rsid w:val="00C34C75"/>
    <w:rsid w:val="00C34D28"/>
    <w:rsid w:val="00C34D4F"/>
    <w:rsid w:val="00C34E2A"/>
    <w:rsid w:val="00C34EA1"/>
    <w:rsid w:val="00C35901"/>
    <w:rsid w:val="00C35AAF"/>
    <w:rsid w:val="00C35D71"/>
    <w:rsid w:val="00C36539"/>
    <w:rsid w:val="00C3719D"/>
    <w:rsid w:val="00C375B4"/>
    <w:rsid w:val="00C405B9"/>
    <w:rsid w:val="00C4082F"/>
    <w:rsid w:val="00C41535"/>
    <w:rsid w:val="00C41B47"/>
    <w:rsid w:val="00C41E0B"/>
    <w:rsid w:val="00C41EB7"/>
    <w:rsid w:val="00C42DFF"/>
    <w:rsid w:val="00C43A6C"/>
    <w:rsid w:val="00C43FCC"/>
    <w:rsid w:val="00C4428F"/>
    <w:rsid w:val="00C4491F"/>
    <w:rsid w:val="00C44972"/>
    <w:rsid w:val="00C456F3"/>
    <w:rsid w:val="00C45739"/>
    <w:rsid w:val="00C45F08"/>
    <w:rsid w:val="00C46838"/>
    <w:rsid w:val="00C46B7B"/>
    <w:rsid w:val="00C474A7"/>
    <w:rsid w:val="00C47C02"/>
    <w:rsid w:val="00C47D67"/>
    <w:rsid w:val="00C500B5"/>
    <w:rsid w:val="00C5010D"/>
    <w:rsid w:val="00C5079E"/>
    <w:rsid w:val="00C5097D"/>
    <w:rsid w:val="00C50BEE"/>
    <w:rsid w:val="00C50D44"/>
    <w:rsid w:val="00C50F51"/>
    <w:rsid w:val="00C51DA6"/>
    <w:rsid w:val="00C52018"/>
    <w:rsid w:val="00C5269D"/>
    <w:rsid w:val="00C52B72"/>
    <w:rsid w:val="00C537C2"/>
    <w:rsid w:val="00C53854"/>
    <w:rsid w:val="00C53AD2"/>
    <w:rsid w:val="00C53FA7"/>
    <w:rsid w:val="00C53FF6"/>
    <w:rsid w:val="00C54995"/>
    <w:rsid w:val="00C54D41"/>
    <w:rsid w:val="00C54EA3"/>
    <w:rsid w:val="00C55464"/>
    <w:rsid w:val="00C55CED"/>
    <w:rsid w:val="00C55D80"/>
    <w:rsid w:val="00C55E1C"/>
    <w:rsid w:val="00C560D5"/>
    <w:rsid w:val="00C56D4E"/>
    <w:rsid w:val="00C5794F"/>
    <w:rsid w:val="00C57E2F"/>
    <w:rsid w:val="00C60456"/>
    <w:rsid w:val="00C60783"/>
    <w:rsid w:val="00C60A03"/>
    <w:rsid w:val="00C612E5"/>
    <w:rsid w:val="00C61623"/>
    <w:rsid w:val="00C6184E"/>
    <w:rsid w:val="00C61F29"/>
    <w:rsid w:val="00C62052"/>
    <w:rsid w:val="00C6223E"/>
    <w:rsid w:val="00C622E1"/>
    <w:rsid w:val="00C6277F"/>
    <w:rsid w:val="00C62910"/>
    <w:rsid w:val="00C62B74"/>
    <w:rsid w:val="00C634E4"/>
    <w:rsid w:val="00C63540"/>
    <w:rsid w:val="00C6360A"/>
    <w:rsid w:val="00C64672"/>
    <w:rsid w:val="00C646E5"/>
    <w:rsid w:val="00C649AB"/>
    <w:rsid w:val="00C65126"/>
    <w:rsid w:val="00C654C6"/>
    <w:rsid w:val="00C65560"/>
    <w:rsid w:val="00C65765"/>
    <w:rsid w:val="00C65B28"/>
    <w:rsid w:val="00C65EBC"/>
    <w:rsid w:val="00C65F0C"/>
    <w:rsid w:val="00C66472"/>
    <w:rsid w:val="00C66859"/>
    <w:rsid w:val="00C668F7"/>
    <w:rsid w:val="00C6692D"/>
    <w:rsid w:val="00C671CA"/>
    <w:rsid w:val="00C67D98"/>
    <w:rsid w:val="00C70697"/>
    <w:rsid w:val="00C70D2F"/>
    <w:rsid w:val="00C7159D"/>
    <w:rsid w:val="00C719CC"/>
    <w:rsid w:val="00C71A55"/>
    <w:rsid w:val="00C7228E"/>
    <w:rsid w:val="00C728F3"/>
    <w:rsid w:val="00C72B91"/>
    <w:rsid w:val="00C72EF4"/>
    <w:rsid w:val="00C7363B"/>
    <w:rsid w:val="00C7412A"/>
    <w:rsid w:val="00C754E8"/>
    <w:rsid w:val="00C755E3"/>
    <w:rsid w:val="00C7585E"/>
    <w:rsid w:val="00C75D2F"/>
    <w:rsid w:val="00C75E81"/>
    <w:rsid w:val="00C76886"/>
    <w:rsid w:val="00C76A49"/>
    <w:rsid w:val="00C76D90"/>
    <w:rsid w:val="00C76E3C"/>
    <w:rsid w:val="00C77624"/>
    <w:rsid w:val="00C77944"/>
    <w:rsid w:val="00C77F71"/>
    <w:rsid w:val="00C8085D"/>
    <w:rsid w:val="00C80B89"/>
    <w:rsid w:val="00C81478"/>
    <w:rsid w:val="00C81568"/>
    <w:rsid w:val="00C8232F"/>
    <w:rsid w:val="00C82387"/>
    <w:rsid w:val="00C82773"/>
    <w:rsid w:val="00C82DFE"/>
    <w:rsid w:val="00C830E3"/>
    <w:rsid w:val="00C835A5"/>
    <w:rsid w:val="00C845DF"/>
    <w:rsid w:val="00C84AEC"/>
    <w:rsid w:val="00C84C4B"/>
    <w:rsid w:val="00C857B3"/>
    <w:rsid w:val="00C85A04"/>
    <w:rsid w:val="00C85DC0"/>
    <w:rsid w:val="00C860EE"/>
    <w:rsid w:val="00C867A7"/>
    <w:rsid w:val="00C86CFF"/>
    <w:rsid w:val="00C86FA0"/>
    <w:rsid w:val="00C87AD6"/>
    <w:rsid w:val="00C87B8F"/>
    <w:rsid w:val="00C9027A"/>
    <w:rsid w:val="00C90296"/>
    <w:rsid w:val="00C9068E"/>
    <w:rsid w:val="00C90B1C"/>
    <w:rsid w:val="00C90D43"/>
    <w:rsid w:val="00C91176"/>
    <w:rsid w:val="00C91218"/>
    <w:rsid w:val="00C929F7"/>
    <w:rsid w:val="00C93478"/>
    <w:rsid w:val="00C93490"/>
    <w:rsid w:val="00C93ADC"/>
    <w:rsid w:val="00C93BC6"/>
    <w:rsid w:val="00C93C4B"/>
    <w:rsid w:val="00C94083"/>
    <w:rsid w:val="00C944AB"/>
    <w:rsid w:val="00C9469F"/>
    <w:rsid w:val="00C94ACC"/>
    <w:rsid w:val="00C94CC8"/>
    <w:rsid w:val="00C953D6"/>
    <w:rsid w:val="00C95B40"/>
    <w:rsid w:val="00C966F9"/>
    <w:rsid w:val="00C96A07"/>
    <w:rsid w:val="00C96B2C"/>
    <w:rsid w:val="00C97567"/>
    <w:rsid w:val="00C97A5F"/>
    <w:rsid w:val="00C97EA2"/>
    <w:rsid w:val="00CA0036"/>
    <w:rsid w:val="00CA03C9"/>
    <w:rsid w:val="00CA06D3"/>
    <w:rsid w:val="00CA0A65"/>
    <w:rsid w:val="00CA17EF"/>
    <w:rsid w:val="00CA1897"/>
    <w:rsid w:val="00CA1DFA"/>
    <w:rsid w:val="00CA1ED8"/>
    <w:rsid w:val="00CA2CE3"/>
    <w:rsid w:val="00CA3033"/>
    <w:rsid w:val="00CA33BD"/>
    <w:rsid w:val="00CA38D6"/>
    <w:rsid w:val="00CA39A2"/>
    <w:rsid w:val="00CA3A68"/>
    <w:rsid w:val="00CA3DFD"/>
    <w:rsid w:val="00CA4CE2"/>
    <w:rsid w:val="00CA4E1A"/>
    <w:rsid w:val="00CA52C5"/>
    <w:rsid w:val="00CA562B"/>
    <w:rsid w:val="00CA59E2"/>
    <w:rsid w:val="00CA5D20"/>
    <w:rsid w:val="00CA6781"/>
    <w:rsid w:val="00CB0F89"/>
    <w:rsid w:val="00CB196F"/>
    <w:rsid w:val="00CB1F63"/>
    <w:rsid w:val="00CB1F9C"/>
    <w:rsid w:val="00CB2067"/>
    <w:rsid w:val="00CB2AAB"/>
    <w:rsid w:val="00CB2AE7"/>
    <w:rsid w:val="00CB37DE"/>
    <w:rsid w:val="00CB3BA0"/>
    <w:rsid w:val="00CB4816"/>
    <w:rsid w:val="00CB4899"/>
    <w:rsid w:val="00CB4901"/>
    <w:rsid w:val="00CB4D5A"/>
    <w:rsid w:val="00CB632D"/>
    <w:rsid w:val="00CB6855"/>
    <w:rsid w:val="00CB6997"/>
    <w:rsid w:val="00CB776C"/>
    <w:rsid w:val="00CB7889"/>
    <w:rsid w:val="00CB79B1"/>
    <w:rsid w:val="00CB7BC4"/>
    <w:rsid w:val="00CC040E"/>
    <w:rsid w:val="00CC05E6"/>
    <w:rsid w:val="00CC0FBD"/>
    <w:rsid w:val="00CC111F"/>
    <w:rsid w:val="00CC1E1C"/>
    <w:rsid w:val="00CC29BC"/>
    <w:rsid w:val="00CC3806"/>
    <w:rsid w:val="00CC3E12"/>
    <w:rsid w:val="00CC3EA0"/>
    <w:rsid w:val="00CC4531"/>
    <w:rsid w:val="00CC469C"/>
    <w:rsid w:val="00CC4D18"/>
    <w:rsid w:val="00CC4DF5"/>
    <w:rsid w:val="00CC4E43"/>
    <w:rsid w:val="00CC51F4"/>
    <w:rsid w:val="00CC5C3E"/>
    <w:rsid w:val="00CC5D4D"/>
    <w:rsid w:val="00CC6017"/>
    <w:rsid w:val="00CC66FA"/>
    <w:rsid w:val="00CC67A1"/>
    <w:rsid w:val="00CC71A0"/>
    <w:rsid w:val="00CC7B45"/>
    <w:rsid w:val="00CD09B7"/>
    <w:rsid w:val="00CD0B1E"/>
    <w:rsid w:val="00CD0C02"/>
    <w:rsid w:val="00CD1188"/>
    <w:rsid w:val="00CD1573"/>
    <w:rsid w:val="00CD15BB"/>
    <w:rsid w:val="00CD1EC4"/>
    <w:rsid w:val="00CD245A"/>
    <w:rsid w:val="00CD2668"/>
    <w:rsid w:val="00CD2ED1"/>
    <w:rsid w:val="00CD337B"/>
    <w:rsid w:val="00CD4C4E"/>
    <w:rsid w:val="00CD4CD9"/>
    <w:rsid w:val="00CD4E64"/>
    <w:rsid w:val="00CD5214"/>
    <w:rsid w:val="00CD529C"/>
    <w:rsid w:val="00CD63B2"/>
    <w:rsid w:val="00CD652C"/>
    <w:rsid w:val="00CD6B8F"/>
    <w:rsid w:val="00CD6CA5"/>
    <w:rsid w:val="00CD6FCC"/>
    <w:rsid w:val="00CD71A4"/>
    <w:rsid w:val="00CD7B72"/>
    <w:rsid w:val="00CE06E7"/>
    <w:rsid w:val="00CE0744"/>
    <w:rsid w:val="00CE07F4"/>
    <w:rsid w:val="00CE0F52"/>
    <w:rsid w:val="00CE106F"/>
    <w:rsid w:val="00CE1237"/>
    <w:rsid w:val="00CE1A49"/>
    <w:rsid w:val="00CE1E7C"/>
    <w:rsid w:val="00CE277C"/>
    <w:rsid w:val="00CE292F"/>
    <w:rsid w:val="00CE2C47"/>
    <w:rsid w:val="00CE3A14"/>
    <w:rsid w:val="00CE4A12"/>
    <w:rsid w:val="00CE4B16"/>
    <w:rsid w:val="00CE50D3"/>
    <w:rsid w:val="00CE58A7"/>
    <w:rsid w:val="00CE59DC"/>
    <w:rsid w:val="00CE5B18"/>
    <w:rsid w:val="00CE5EBF"/>
    <w:rsid w:val="00CE7561"/>
    <w:rsid w:val="00CE75E3"/>
    <w:rsid w:val="00CF0697"/>
    <w:rsid w:val="00CF06C8"/>
    <w:rsid w:val="00CF07BD"/>
    <w:rsid w:val="00CF0924"/>
    <w:rsid w:val="00CF0C35"/>
    <w:rsid w:val="00CF0DC7"/>
    <w:rsid w:val="00CF11F6"/>
    <w:rsid w:val="00CF1354"/>
    <w:rsid w:val="00CF13FC"/>
    <w:rsid w:val="00CF1879"/>
    <w:rsid w:val="00CF3298"/>
    <w:rsid w:val="00CF3750"/>
    <w:rsid w:val="00CF3B1F"/>
    <w:rsid w:val="00CF3BF6"/>
    <w:rsid w:val="00CF3C36"/>
    <w:rsid w:val="00CF41CD"/>
    <w:rsid w:val="00CF5117"/>
    <w:rsid w:val="00CF57A9"/>
    <w:rsid w:val="00CF625B"/>
    <w:rsid w:val="00CF6712"/>
    <w:rsid w:val="00CF687E"/>
    <w:rsid w:val="00CF6E16"/>
    <w:rsid w:val="00CF743E"/>
    <w:rsid w:val="00CF7C8E"/>
    <w:rsid w:val="00D018A7"/>
    <w:rsid w:val="00D01A7D"/>
    <w:rsid w:val="00D01D27"/>
    <w:rsid w:val="00D01F13"/>
    <w:rsid w:val="00D027B2"/>
    <w:rsid w:val="00D02803"/>
    <w:rsid w:val="00D02944"/>
    <w:rsid w:val="00D0349B"/>
    <w:rsid w:val="00D04EAA"/>
    <w:rsid w:val="00D050B4"/>
    <w:rsid w:val="00D05A48"/>
    <w:rsid w:val="00D0634C"/>
    <w:rsid w:val="00D06D04"/>
    <w:rsid w:val="00D0722C"/>
    <w:rsid w:val="00D07567"/>
    <w:rsid w:val="00D07C8C"/>
    <w:rsid w:val="00D10249"/>
    <w:rsid w:val="00D10659"/>
    <w:rsid w:val="00D107A7"/>
    <w:rsid w:val="00D115C3"/>
    <w:rsid w:val="00D11897"/>
    <w:rsid w:val="00D11BB7"/>
    <w:rsid w:val="00D11E97"/>
    <w:rsid w:val="00D120C4"/>
    <w:rsid w:val="00D121BA"/>
    <w:rsid w:val="00D1269E"/>
    <w:rsid w:val="00D1276E"/>
    <w:rsid w:val="00D1278F"/>
    <w:rsid w:val="00D128A7"/>
    <w:rsid w:val="00D13135"/>
    <w:rsid w:val="00D136C1"/>
    <w:rsid w:val="00D13E4E"/>
    <w:rsid w:val="00D13E87"/>
    <w:rsid w:val="00D1413F"/>
    <w:rsid w:val="00D14672"/>
    <w:rsid w:val="00D14973"/>
    <w:rsid w:val="00D149FA"/>
    <w:rsid w:val="00D14DCC"/>
    <w:rsid w:val="00D14E15"/>
    <w:rsid w:val="00D14F42"/>
    <w:rsid w:val="00D15246"/>
    <w:rsid w:val="00D15D68"/>
    <w:rsid w:val="00D16579"/>
    <w:rsid w:val="00D16B41"/>
    <w:rsid w:val="00D16B9D"/>
    <w:rsid w:val="00D20A27"/>
    <w:rsid w:val="00D20C89"/>
    <w:rsid w:val="00D212E2"/>
    <w:rsid w:val="00D21443"/>
    <w:rsid w:val="00D2181C"/>
    <w:rsid w:val="00D235FD"/>
    <w:rsid w:val="00D23661"/>
    <w:rsid w:val="00D239A7"/>
    <w:rsid w:val="00D23F47"/>
    <w:rsid w:val="00D248DC"/>
    <w:rsid w:val="00D24B5D"/>
    <w:rsid w:val="00D25297"/>
    <w:rsid w:val="00D254CD"/>
    <w:rsid w:val="00D25F93"/>
    <w:rsid w:val="00D26C60"/>
    <w:rsid w:val="00D26F4D"/>
    <w:rsid w:val="00D26FC4"/>
    <w:rsid w:val="00D27938"/>
    <w:rsid w:val="00D27BE2"/>
    <w:rsid w:val="00D27DA6"/>
    <w:rsid w:val="00D305D0"/>
    <w:rsid w:val="00D306E7"/>
    <w:rsid w:val="00D30AE8"/>
    <w:rsid w:val="00D30F5E"/>
    <w:rsid w:val="00D3122B"/>
    <w:rsid w:val="00D32001"/>
    <w:rsid w:val="00D32390"/>
    <w:rsid w:val="00D324BC"/>
    <w:rsid w:val="00D32F1F"/>
    <w:rsid w:val="00D33F03"/>
    <w:rsid w:val="00D3400D"/>
    <w:rsid w:val="00D341A0"/>
    <w:rsid w:val="00D3467D"/>
    <w:rsid w:val="00D3468E"/>
    <w:rsid w:val="00D350EA"/>
    <w:rsid w:val="00D3511B"/>
    <w:rsid w:val="00D352F6"/>
    <w:rsid w:val="00D35A9F"/>
    <w:rsid w:val="00D35CFA"/>
    <w:rsid w:val="00D35E2F"/>
    <w:rsid w:val="00D366D2"/>
    <w:rsid w:val="00D36E71"/>
    <w:rsid w:val="00D37053"/>
    <w:rsid w:val="00D3771F"/>
    <w:rsid w:val="00D37AAF"/>
    <w:rsid w:val="00D37D87"/>
    <w:rsid w:val="00D40629"/>
    <w:rsid w:val="00D408DE"/>
    <w:rsid w:val="00D40B33"/>
    <w:rsid w:val="00D4102D"/>
    <w:rsid w:val="00D417B1"/>
    <w:rsid w:val="00D41A3F"/>
    <w:rsid w:val="00D41FE9"/>
    <w:rsid w:val="00D42335"/>
    <w:rsid w:val="00D4251E"/>
    <w:rsid w:val="00D42943"/>
    <w:rsid w:val="00D4318F"/>
    <w:rsid w:val="00D4329B"/>
    <w:rsid w:val="00D434F3"/>
    <w:rsid w:val="00D438BF"/>
    <w:rsid w:val="00D440F8"/>
    <w:rsid w:val="00D44885"/>
    <w:rsid w:val="00D4526B"/>
    <w:rsid w:val="00D47486"/>
    <w:rsid w:val="00D47942"/>
    <w:rsid w:val="00D47DFC"/>
    <w:rsid w:val="00D5019F"/>
    <w:rsid w:val="00D50B5C"/>
    <w:rsid w:val="00D50D5F"/>
    <w:rsid w:val="00D50E90"/>
    <w:rsid w:val="00D5198F"/>
    <w:rsid w:val="00D52010"/>
    <w:rsid w:val="00D52236"/>
    <w:rsid w:val="00D5274F"/>
    <w:rsid w:val="00D53014"/>
    <w:rsid w:val="00D532C3"/>
    <w:rsid w:val="00D53494"/>
    <w:rsid w:val="00D53636"/>
    <w:rsid w:val="00D53EA6"/>
    <w:rsid w:val="00D54134"/>
    <w:rsid w:val="00D5425F"/>
    <w:rsid w:val="00D54352"/>
    <w:rsid w:val="00D546FF"/>
    <w:rsid w:val="00D54C70"/>
    <w:rsid w:val="00D54E3E"/>
    <w:rsid w:val="00D55085"/>
    <w:rsid w:val="00D551ED"/>
    <w:rsid w:val="00D55887"/>
    <w:rsid w:val="00D55AD5"/>
    <w:rsid w:val="00D55DC1"/>
    <w:rsid w:val="00D5694B"/>
    <w:rsid w:val="00D570BB"/>
    <w:rsid w:val="00D576CA"/>
    <w:rsid w:val="00D57FA3"/>
    <w:rsid w:val="00D60854"/>
    <w:rsid w:val="00D60AFF"/>
    <w:rsid w:val="00D615DF"/>
    <w:rsid w:val="00D61AF5"/>
    <w:rsid w:val="00D61E32"/>
    <w:rsid w:val="00D62095"/>
    <w:rsid w:val="00D6237F"/>
    <w:rsid w:val="00D62B78"/>
    <w:rsid w:val="00D638C2"/>
    <w:rsid w:val="00D63D1A"/>
    <w:rsid w:val="00D640A3"/>
    <w:rsid w:val="00D64758"/>
    <w:rsid w:val="00D64B69"/>
    <w:rsid w:val="00D650F8"/>
    <w:rsid w:val="00D652B5"/>
    <w:rsid w:val="00D657F4"/>
    <w:rsid w:val="00D65966"/>
    <w:rsid w:val="00D65A55"/>
    <w:rsid w:val="00D65C07"/>
    <w:rsid w:val="00D66499"/>
    <w:rsid w:val="00D671B8"/>
    <w:rsid w:val="00D6722F"/>
    <w:rsid w:val="00D67AB9"/>
    <w:rsid w:val="00D700AD"/>
    <w:rsid w:val="00D708B0"/>
    <w:rsid w:val="00D70D8F"/>
    <w:rsid w:val="00D70ECC"/>
    <w:rsid w:val="00D713FD"/>
    <w:rsid w:val="00D7149A"/>
    <w:rsid w:val="00D71B4D"/>
    <w:rsid w:val="00D72120"/>
    <w:rsid w:val="00D721C5"/>
    <w:rsid w:val="00D722DE"/>
    <w:rsid w:val="00D72481"/>
    <w:rsid w:val="00D73397"/>
    <w:rsid w:val="00D733FA"/>
    <w:rsid w:val="00D73412"/>
    <w:rsid w:val="00D734F9"/>
    <w:rsid w:val="00D7389E"/>
    <w:rsid w:val="00D7480E"/>
    <w:rsid w:val="00D74B35"/>
    <w:rsid w:val="00D74C2F"/>
    <w:rsid w:val="00D753C0"/>
    <w:rsid w:val="00D75620"/>
    <w:rsid w:val="00D75632"/>
    <w:rsid w:val="00D75BA0"/>
    <w:rsid w:val="00D76191"/>
    <w:rsid w:val="00D76710"/>
    <w:rsid w:val="00D770DD"/>
    <w:rsid w:val="00D77AF9"/>
    <w:rsid w:val="00D77B1D"/>
    <w:rsid w:val="00D77F1E"/>
    <w:rsid w:val="00D77F62"/>
    <w:rsid w:val="00D800BC"/>
    <w:rsid w:val="00D8021F"/>
    <w:rsid w:val="00D80383"/>
    <w:rsid w:val="00D80BDA"/>
    <w:rsid w:val="00D81017"/>
    <w:rsid w:val="00D815E5"/>
    <w:rsid w:val="00D81FA4"/>
    <w:rsid w:val="00D820CF"/>
    <w:rsid w:val="00D823C6"/>
    <w:rsid w:val="00D82950"/>
    <w:rsid w:val="00D83480"/>
    <w:rsid w:val="00D83497"/>
    <w:rsid w:val="00D84E2F"/>
    <w:rsid w:val="00D84F92"/>
    <w:rsid w:val="00D8500B"/>
    <w:rsid w:val="00D856ED"/>
    <w:rsid w:val="00D85761"/>
    <w:rsid w:val="00D857D7"/>
    <w:rsid w:val="00D85D70"/>
    <w:rsid w:val="00D8615B"/>
    <w:rsid w:val="00D871CE"/>
    <w:rsid w:val="00D87270"/>
    <w:rsid w:val="00D87F25"/>
    <w:rsid w:val="00D91078"/>
    <w:rsid w:val="00D9127D"/>
    <w:rsid w:val="00D9168D"/>
    <w:rsid w:val="00D9196D"/>
    <w:rsid w:val="00D92036"/>
    <w:rsid w:val="00D92982"/>
    <w:rsid w:val="00D9383B"/>
    <w:rsid w:val="00D93CA0"/>
    <w:rsid w:val="00D95166"/>
    <w:rsid w:val="00D9537D"/>
    <w:rsid w:val="00D95A1E"/>
    <w:rsid w:val="00D95B3C"/>
    <w:rsid w:val="00D9613D"/>
    <w:rsid w:val="00D9704D"/>
    <w:rsid w:val="00D977E9"/>
    <w:rsid w:val="00D97B8A"/>
    <w:rsid w:val="00DA1E71"/>
    <w:rsid w:val="00DA210E"/>
    <w:rsid w:val="00DA2A4E"/>
    <w:rsid w:val="00DA2D31"/>
    <w:rsid w:val="00DA305E"/>
    <w:rsid w:val="00DA3368"/>
    <w:rsid w:val="00DA4715"/>
    <w:rsid w:val="00DA4E27"/>
    <w:rsid w:val="00DA5417"/>
    <w:rsid w:val="00DA548A"/>
    <w:rsid w:val="00DA56E8"/>
    <w:rsid w:val="00DA5B30"/>
    <w:rsid w:val="00DA6066"/>
    <w:rsid w:val="00DA6130"/>
    <w:rsid w:val="00DA64C6"/>
    <w:rsid w:val="00DA6990"/>
    <w:rsid w:val="00DA70FE"/>
    <w:rsid w:val="00DA716E"/>
    <w:rsid w:val="00DA754D"/>
    <w:rsid w:val="00DB0292"/>
    <w:rsid w:val="00DB12C5"/>
    <w:rsid w:val="00DB155A"/>
    <w:rsid w:val="00DB1897"/>
    <w:rsid w:val="00DB19A3"/>
    <w:rsid w:val="00DB19E5"/>
    <w:rsid w:val="00DB1F74"/>
    <w:rsid w:val="00DB211D"/>
    <w:rsid w:val="00DB27F9"/>
    <w:rsid w:val="00DB377D"/>
    <w:rsid w:val="00DB42A3"/>
    <w:rsid w:val="00DB4968"/>
    <w:rsid w:val="00DB50C5"/>
    <w:rsid w:val="00DB59AD"/>
    <w:rsid w:val="00DB6054"/>
    <w:rsid w:val="00DB619E"/>
    <w:rsid w:val="00DB6D87"/>
    <w:rsid w:val="00DB6E10"/>
    <w:rsid w:val="00DB6FD5"/>
    <w:rsid w:val="00DB749C"/>
    <w:rsid w:val="00DB7C01"/>
    <w:rsid w:val="00DC046D"/>
    <w:rsid w:val="00DC080A"/>
    <w:rsid w:val="00DC09A0"/>
    <w:rsid w:val="00DC0BB6"/>
    <w:rsid w:val="00DC112E"/>
    <w:rsid w:val="00DC166A"/>
    <w:rsid w:val="00DC1FFF"/>
    <w:rsid w:val="00DC2D36"/>
    <w:rsid w:val="00DC2D95"/>
    <w:rsid w:val="00DC31FA"/>
    <w:rsid w:val="00DC3D86"/>
    <w:rsid w:val="00DC4029"/>
    <w:rsid w:val="00DC4AB9"/>
    <w:rsid w:val="00DC4F13"/>
    <w:rsid w:val="00DC53EF"/>
    <w:rsid w:val="00DC5851"/>
    <w:rsid w:val="00DC5E99"/>
    <w:rsid w:val="00DC5FB3"/>
    <w:rsid w:val="00DC6129"/>
    <w:rsid w:val="00DC631A"/>
    <w:rsid w:val="00DC6DC7"/>
    <w:rsid w:val="00DC6E6D"/>
    <w:rsid w:val="00DD0125"/>
    <w:rsid w:val="00DD0131"/>
    <w:rsid w:val="00DD017F"/>
    <w:rsid w:val="00DD0BB3"/>
    <w:rsid w:val="00DD0C09"/>
    <w:rsid w:val="00DD126B"/>
    <w:rsid w:val="00DD1AE7"/>
    <w:rsid w:val="00DD2E86"/>
    <w:rsid w:val="00DD3043"/>
    <w:rsid w:val="00DD3166"/>
    <w:rsid w:val="00DD3666"/>
    <w:rsid w:val="00DD3847"/>
    <w:rsid w:val="00DD3A6E"/>
    <w:rsid w:val="00DD4BFD"/>
    <w:rsid w:val="00DD50A2"/>
    <w:rsid w:val="00DD6064"/>
    <w:rsid w:val="00DD698D"/>
    <w:rsid w:val="00DD72E3"/>
    <w:rsid w:val="00DD7666"/>
    <w:rsid w:val="00DD781B"/>
    <w:rsid w:val="00DD7E75"/>
    <w:rsid w:val="00DE110B"/>
    <w:rsid w:val="00DE11C9"/>
    <w:rsid w:val="00DE1CB8"/>
    <w:rsid w:val="00DE1E23"/>
    <w:rsid w:val="00DE1E69"/>
    <w:rsid w:val="00DE1E97"/>
    <w:rsid w:val="00DE1F4C"/>
    <w:rsid w:val="00DE22D0"/>
    <w:rsid w:val="00DE23DC"/>
    <w:rsid w:val="00DE27B3"/>
    <w:rsid w:val="00DE3510"/>
    <w:rsid w:val="00DE3620"/>
    <w:rsid w:val="00DE48BD"/>
    <w:rsid w:val="00DE50AA"/>
    <w:rsid w:val="00DE50CA"/>
    <w:rsid w:val="00DE5608"/>
    <w:rsid w:val="00DE58D0"/>
    <w:rsid w:val="00DE602F"/>
    <w:rsid w:val="00DE654F"/>
    <w:rsid w:val="00DE6BFB"/>
    <w:rsid w:val="00DE7899"/>
    <w:rsid w:val="00DE7A85"/>
    <w:rsid w:val="00DF0054"/>
    <w:rsid w:val="00DF005D"/>
    <w:rsid w:val="00DF00B9"/>
    <w:rsid w:val="00DF0280"/>
    <w:rsid w:val="00DF03FA"/>
    <w:rsid w:val="00DF1016"/>
    <w:rsid w:val="00DF10A0"/>
    <w:rsid w:val="00DF15E0"/>
    <w:rsid w:val="00DF1A70"/>
    <w:rsid w:val="00DF212C"/>
    <w:rsid w:val="00DF2A7B"/>
    <w:rsid w:val="00DF2DFD"/>
    <w:rsid w:val="00DF32AC"/>
    <w:rsid w:val="00DF37A0"/>
    <w:rsid w:val="00DF417F"/>
    <w:rsid w:val="00DF4436"/>
    <w:rsid w:val="00DF47EF"/>
    <w:rsid w:val="00DF4819"/>
    <w:rsid w:val="00DF4910"/>
    <w:rsid w:val="00DF507A"/>
    <w:rsid w:val="00DF5118"/>
    <w:rsid w:val="00DF5CEF"/>
    <w:rsid w:val="00DF69A0"/>
    <w:rsid w:val="00DF6C7A"/>
    <w:rsid w:val="00DF6FCF"/>
    <w:rsid w:val="00DF7DB1"/>
    <w:rsid w:val="00DF7F58"/>
    <w:rsid w:val="00E005BD"/>
    <w:rsid w:val="00E00F80"/>
    <w:rsid w:val="00E013F8"/>
    <w:rsid w:val="00E01521"/>
    <w:rsid w:val="00E01E00"/>
    <w:rsid w:val="00E0203C"/>
    <w:rsid w:val="00E022FC"/>
    <w:rsid w:val="00E02F50"/>
    <w:rsid w:val="00E0436E"/>
    <w:rsid w:val="00E04BB2"/>
    <w:rsid w:val="00E053FE"/>
    <w:rsid w:val="00E05500"/>
    <w:rsid w:val="00E0554A"/>
    <w:rsid w:val="00E058E7"/>
    <w:rsid w:val="00E05D1C"/>
    <w:rsid w:val="00E060FC"/>
    <w:rsid w:val="00E06972"/>
    <w:rsid w:val="00E06CBC"/>
    <w:rsid w:val="00E07799"/>
    <w:rsid w:val="00E1088B"/>
    <w:rsid w:val="00E10E81"/>
    <w:rsid w:val="00E110E7"/>
    <w:rsid w:val="00E11B20"/>
    <w:rsid w:val="00E12763"/>
    <w:rsid w:val="00E128BD"/>
    <w:rsid w:val="00E12923"/>
    <w:rsid w:val="00E13055"/>
    <w:rsid w:val="00E13310"/>
    <w:rsid w:val="00E13AB8"/>
    <w:rsid w:val="00E140BD"/>
    <w:rsid w:val="00E1466C"/>
    <w:rsid w:val="00E14C1C"/>
    <w:rsid w:val="00E151C0"/>
    <w:rsid w:val="00E15432"/>
    <w:rsid w:val="00E158A7"/>
    <w:rsid w:val="00E158E4"/>
    <w:rsid w:val="00E161A6"/>
    <w:rsid w:val="00E16389"/>
    <w:rsid w:val="00E16C70"/>
    <w:rsid w:val="00E16E98"/>
    <w:rsid w:val="00E17A3B"/>
    <w:rsid w:val="00E17C60"/>
    <w:rsid w:val="00E17CA0"/>
    <w:rsid w:val="00E17FA2"/>
    <w:rsid w:val="00E20025"/>
    <w:rsid w:val="00E201DD"/>
    <w:rsid w:val="00E2063D"/>
    <w:rsid w:val="00E20A71"/>
    <w:rsid w:val="00E2105A"/>
    <w:rsid w:val="00E21399"/>
    <w:rsid w:val="00E21520"/>
    <w:rsid w:val="00E2171D"/>
    <w:rsid w:val="00E21DD4"/>
    <w:rsid w:val="00E230FF"/>
    <w:rsid w:val="00E23A38"/>
    <w:rsid w:val="00E23CD9"/>
    <w:rsid w:val="00E240D8"/>
    <w:rsid w:val="00E246F8"/>
    <w:rsid w:val="00E2479C"/>
    <w:rsid w:val="00E248EF"/>
    <w:rsid w:val="00E24CA8"/>
    <w:rsid w:val="00E25186"/>
    <w:rsid w:val="00E25AE9"/>
    <w:rsid w:val="00E25DE2"/>
    <w:rsid w:val="00E26227"/>
    <w:rsid w:val="00E266B7"/>
    <w:rsid w:val="00E271A1"/>
    <w:rsid w:val="00E276DE"/>
    <w:rsid w:val="00E27883"/>
    <w:rsid w:val="00E30080"/>
    <w:rsid w:val="00E303AE"/>
    <w:rsid w:val="00E30B5A"/>
    <w:rsid w:val="00E30D9E"/>
    <w:rsid w:val="00E310B0"/>
    <w:rsid w:val="00E3123D"/>
    <w:rsid w:val="00E3131D"/>
    <w:rsid w:val="00E31461"/>
    <w:rsid w:val="00E31D43"/>
    <w:rsid w:val="00E31F8C"/>
    <w:rsid w:val="00E3224A"/>
    <w:rsid w:val="00E32608"/>
    <w:rsid w:val="00E32B0C"/>
    <w:rsid w:val="00E32B8E"/>
    <w:rsid w:val="00E32DD1"/>
    <w:rsid w:val="00E3368B"/>
    <w:rsid w:val="00E3370E"/>
    <w:rsid w:val="00E34602"/>
    <w:rsid w:val="00E3484E"/>
    <w:rsid w:val="00E34B6E"/>
    <w:rsid w:val="00E3526B"/>
    <w:rsid w:val="00E3630A"/>
    <w:rsid w:val="00E364CC"/>
    <w:rsid w:val="00E36BE1"/>
    <w:rsid w:val="00E36FB9"/>
    <w:rsid w:val="00E3723A"/>
    <w:rsid w:val="00E377FD"/>
    <w:rsid w:val="00E37860"/>
    <w:rsid w:val="00E40640"/>
    <w:rsid w:val="00E40A4E"/>
    <w:rsid w:val="00E410E5"/>
    <w:rsid w:val="00E412D6"/>
    <w:rsid w:val="00E41338"/>
    <w:rsid w:val="00E41378"/>
    <w:rsid w:val="00E416BE"/>
    <w:rsid w:val="00E417CB"/>
    <w:rsid w:val="00E419BA"/>
    <w:rsid w:val="00E41B61"/>
    <w:rsid w:val="00E41CA5"/>
    <w:rsid w:val="00E421D0"/>
    <w:rsid w:val="00E422F7"/>
    <w:rsid w:val="00E4266E"/>
    <w:rsid w:val="00E42689"/>
    <w:rsid w:val="00E427F9"/>
    <w:rsid w:val="00E42833"/>
    <w:rsid w:val="00E43595"/>
    <w:rsid w:val="00E43A25"/>
    <w:rsid w:val="00E446F1"/>
    <w:rsid w:val="00E4471D"/>
    <w:rsid w:val="00E44802"/>
    <w:rsid w:val="00E4498F"/>
    <w:rsid w:val="00E44F5A"/>
    <w:rsid w:val="00E44F90"/>
    <w:rsid w:val="00E4545A"/>
    <w:rsid w:val="00E45AEB"/>
    <w:rsid w:val="00E45C0B"/>
    <w:rsid w:val="00E46318"/>
    <w:rsid w:val="00E46566"/>
    <w:rsid w:val="00E46886"/>
    <w:rsid w:val="00E476F4"/>
    <w:rsid w:val="00E47AEF"/>
    <w:rsid w:val="00E507B0"/>
    <w:rsid w:val="00E512D9"/>
    <w:rsid w:val="00E51378"/>
    <w:rsid w:val="00E517C3"/>
    <w:rsid w:val="00E51ACE"/>
    <w:rsid w:val="00E51E8D"/>
    <w:rsid w:val="00E5219A"/>
    <w:rsid w:val="00E52883"/>
    <w:rsid w:val="00E52EB2"/>
    <w:rsid w:val="00E53B75"/>
    <w:rsid w:val="00E5410D"/>
    <w:rsid w:val="00E543D1"/>
    <w:rsid w:val="00E54E3B"/>
    <w:rsid w:val="00E55BAF"/>
    <w:rsid w:val="00E55C28"/>
    <w:rsid w:val="00E5616D"/>
    <w:rsid w:val="00E570AD"/>
    <w:rsid w:val="00E57565"/>
    <w:rsid w:val="00E577DF"/>
    <w:rsid w:val="00E579A7"/>
    <w:rsid w:val="00E609FB"/>
    <w:rsid w:val="00E61335"/>
    <w:rsid w:val="00E61B94"/>
    <w:rsid w:val="00E622FB"/>
    <w:rsid w:val="00E62374"/>
    <w:rsid w:val="00E62571"/>
    <w:rsid w:val="00E629CA"/>
    <w:rsid w:val="00E63612"/>
    <w:rsid w:val="00E63838"/>
    <w:rsid w:val="00E63C01"/>
    <w:rsid w:val="00E64434"/>
    <w:rsid w:val="00E6485E"/>
    <w:rsid w:val="00E64D8B"/>
    <w:rsid w:val="00E6515D"/>
    <w:rsid w:val="00E65502"/>
    <w:rsid w:val="00E66A77"/>
    <w:rsid w:val="00E66A97"/>
    <w:rsid w:val="00E67C51"/>
    <w:rsid w:val="00E67E5D"/>
    <w:rsid w:val="00E703CA"/>
    <w:rsid w:val="00E7133D"/>
    <w:rsid w:val="00E71515"/>
    <w:rsid w:val="00E71A10"/>
    <w:rsid w:val="00E71B86"/>
    <w:rsid w:val="00E72EFC"/>
    <w:rsid w:val="00E732E6"/>
    <w:rsid w:val="00E73B04"/>
    <w:rsid w:val="00E73F6D"/>
    <w:rsid w:val="00E749C9"/>
    <w:rsid w:val="00E74C04"/>
    <w:rsid w:val="00E758EC"/>
    <w:rsid w:val="00E75B4D"/>
    <w:rsid w:val="00E763F2"/>
    <w:rsid w:val="00E76421"/>
    <w:rsid w:val="00E76FD0"/>
    <w:rsid w:val="00E7776E"/>
    <w:rsid w:val="00E77CE1"/>
    <w:rsid w:val="00E80928"/>
    <w:rsid w:val="00E80952"/>
    <w:rsid w:val="00E80955"/>
    <w:rsid w:val="00E80AC3"/>
    <w:rsid w:val="00E80F73"/>
    <w:rsid w:val="00E80F82"/>
    <w:rsid w:val="00E81192"/>
    <w:rsid w:val="00E819D4"/>
    <w:rsid w:val="00E820A4"/>
    <w:rsid w:val="00E8234C"/>
    <w:rsid w:val="00E823A5"/>
    <w:rsid w:val="00E823ED"/>
    <w:rsid w:val="00E824BF"/>
    <w:rsid w:val="00E82FA4"/>
    <w:rsid w:val="00E83193"/>
    <w:rsid w:val="00E832E1"/>
    <w:rsid w:val="00E83542"/>
    <w:rsid w:val="00E8360C"/>
    <w:rsid w:val="00E8387A"/>
    <w:rsid w:val="00E83B48"/>
    <w:rsid w:val="00E84205"/>
    <w:rsid w:val="00E84706"/>
    <w:rsid w:val="00E84B86"/>
    <w:rsid w:val="00E8504A"/>
    <w:rsid w:val="00E851D4"/>
    <w:rsid w:val="00E85443"/>
    <w:rsid w:val="00E8555D"/>
    <w:rsid w:val="00E85928"/>
    <w:rsid w:val="00E85EA9"/>
    <w:rsid w:val="00E860F8"/>
    <w:rsid w:val="00E870F5"/>
    <w:rsid w:val="00E8723F"/>
    <w:rsid w:val="00E87473"/>
    <w:rsid w:val="00E87822"/>
    <w:rsid w:val="00E879AF"/>
    <w:rsid w:val="00E87A9B"/>
    <w:rsid w:val="00E87D7F"/>
    <w:rsid w:val="00E90395"/>
    <w:rsid w:val="00E90719"/>
    <w:rsid w:val="00E90922"/>
    <w:rsid w:val="00E90D76"/>
    <w:rsid w:val="00E90E49"/>
    <w:rsid w:val="00E9164A"/>
    <w:rsid w:val="00E917F9"/>
    <w:rsid w:val="00E918EB"/>
    <w:rsid w:val="00E91F03"/>
    <w:rsid w:val="00E91F0F"/>
    <w:rsid w:val="00E92273"/>
    <w:rsid w:val="00E9291C"/>
    <w:rsid w:val="00E92D1C"/>
    <w:rsid w:val="00E938CE"/>
    <w:rsid w:val="00E93D7F"/>
    <w:rsid w:val="00E93FFE"/>
    <w:rsid w:val="00E94161"/>
    <w:rsid w:val="00E94689"/>
    <w:rsid w:val="00E9469F"/>
    <w:rsid w:val="00E94B34"/>
    <w:rsid w:val="00E94F8A"/>
    <w:rsid w:val="00E9525A"/>
    <w:rsid w:val="00E96A1D"/>
    <w:rsid w:val="00E9708E"/>
    <w:rsid w:val="00E9732E"/>
    <w:rsid w:val="00E973CE"/>
    <w:rsid w:val="00E97DA6"/>
    <w:rsid w:val="00EA0829"/>
    <w:rsid w:val="00EA0BDF"/>
    <w:rsid w:val="00EA162D"/>
    <w:rsid w:val="00EA1C83"/>
    <w:rsid w:val="00EA1F15"/>
    <w:rsid w:val="00EA2847"/>
    <w:rsid w:val="00EA2949"/>
    <w:rsid w:val="00EA29CF"/>
    <w:rsid w:val="00EA29F2"/>
    <w:rsid w:val="00EA2B3C"/>
    <w:rsid w:val="00EA33A0"/>
    <w:rsid w:val="00EA438B"/>
    <w:rsid w:val="00EA5283"/>
    <w:rsid w:val="00EA5461"/>
    <w:rsid w:val="00EA580E"/>
    <w:rsid w:val="00EA64B0"/>
    <w:rsid w:val="00EA6AA6"/>
    <w:rsid w:val="00EA6B68"/>
    <w:rsid w:val="00EA745A"/>
    <w:rsid w:val="00EA7A41"/>
    <w:rsid w:val="00EB0087"/>
    <w:rsid w:val="00EB0523"/>
    <w:rsid w:val="00EB077B"/>
    <w:rsid w:val="00EB0D24"/>
    <w:rsid w:val="00EB0FE1"/>
    <w:rsid w:val="00EB21CF"/>
    <w:rsid w:val="00EB235D"/>
    <w:rsid w:val="00EB24A9"/>
    <w:rsid w:val="00EB3217"/>
    <w:rsid w:val="00EB325F"/>
    <w:rsid w:val="00EB3D70"/>
    <w:rsid w:val="00EB3E22"/>
    <w:rsid w:val="00EB41B5"/>
    <w:rsid w:val="00EB48E5"/>
    <w:rsid w:val="00EB4C35"/>
    <w:rsid w:val="00EB4EA2"/>
    <w:rsid w:val="00EB5A58"/>
    <w:rsid w:val="00EB5B44"/>
    <w:rsid w:val="00EB6D07"/>
    <w:rsid w:val="00EB6F94"/>
    <w:rsid w:val="00EB7237"/>
    <w:rsid w:val="00EB73C3"/>
    <w:rsid w:val="00EB7460"/>
    <w:rsid w:val="00EB7B69"/>
    <w:rsid w:val="00EC027A"/>
    <w:rsid w:val="00EC139C"/>
    <w:rsid w:val="00EC168A"/>
    <w:rsid w:val="00EC1D1E"/>
    <w:rsid w:val="00EC1DF7"/>
    <w:rsid w:val="00EC211E"/>
    <w:rsid w:val="00EC22D2"/>
    <w:rsid w:val="00EC2605"/>
    <w:rsid w:val="00EC27C6"/>
    <w:rsid w:val="00EC39C8"/>
    <w:rsid w:val="00EC3D1F"/>
    <w:rsid w:val="00EC3F7B"/>
    <w:rsid w:val="00EC4207"/>
    <w:rsid w:val="00EC42F0"/>
    <w:rsid w:val="00EC4436"/>
    <w:rsid w:val="00EC4696"/>
    <w:rsid w:val="00EC5653"/>
    <w:rsid w:val="00EC5A8C"/>
    <w:rsid w:val="00EC5AD6"/>
    <w:rsid w:val="00EC5D24"/>
    <w:rsid w:val="00EC60AE"/>
    <w:rsid w:val="00EC61BC"/>
    <w:rsid w:val="00EC71CE"/>
    <w:rsid w:val="00EC7858"/>
    <w:rsid w:val="00EC7F25"/>
    <w:rsid w:val="00ED00DD"/>
    <w:rsid w:val="00ED0726"/>
    <w:rsid w:val="00ED0767"/>
    <w:rsid w:val="00ED1006"/>
    <w:rsid w:val="00ED1BB4"/>
    <w:rsid w:val="00ED298A"/>
    <w:rsid w:val="00ED2A60"/>
    <w:rsid w:val="00ED3808"/>
    <w:rsid w:val="00ED42BD"/>
    <w:rsid w:val="00ED454D"/>
    <w:rsid w:val="00ED4AFA"/>
    <w:rsid w:val="00ED54F7"/>
    <w:rsid w:val="00ED59BE"/>
    <w:rsid w:val="00ED61A7"/>
    <w:rsid w:val="00ED635F"/>
    <w:rsid w:val="00ED6BD6"/>
    <w:rsid w:val="00ED6E55"/>
    <w:rsid w:val="00ED78C9"/>
    <w:rsid w:val="00ED7933"/>
    <w:rsid w:val="00EE024D"/>
    <w:rsid w:val="00EE0D13"/>
    <w:rsid w:val="00EE1F98"/>
    <w:rsid w:val="00EE280C"/>
    <w:rsid w:val="00EE28F5"/>
    <w:rsid w:val="00EE35AB"/>
    <w:rsid w:val="00EE3C5A"/>
    <w:rsid w:val="00EE63E5"/>
    <w:rsid w:val="00EE6B5A"/>
    <w:rsid w:val="00EE72A0"/>
    <w:rsid w:val="00EE7CE1"/>
    <w:rsid w:val="00EF00FF"/>
    <w:rsid w:val="00EF015B"/>
    <w:rsid w:val="00EF117A"/>
    <w:rsid w:val="00EF18FE"/>
    <w:rsid w:val="00EF2981"/>
    <w:rsid w:val="00EF2F90"/>
    <w:rsid w:val="00EF3591"/>
    <w:rsid w:val="00EF3AD5"/>
    <w:rsid w:val="00EF3D20"/>
    <w:rsid w:val="00EF53CD"/>
    <w:rsid w:val="00EF566A"/>
    <w:rsid w:val="00EF5787"/>
    <w:rsid w:val="00EF5E6B"/>
    <w:rsid w:val="00EF60D0"/>
    <w:rsid w:val="00EF6724"/>
    <w:rsid w:val="00EF6EF6"/>
    <w:rsid w:val="00EF7008"/>
    <w:rsid w:val="00EF7C03"/>
    <w:rsid w:val="00EF7E74"/>
    <w:rsid w:val="00F00291"/>
    <w:rsid w:val="00F00459"/>
    <w:rsid w:val="00F0098A"/>
    <w:rsid w:val="00F00A11"/>
    <w:rsid w:val="00F00D7A"/>
    <w:rsid w:val="00F01223"/>
    <w:rsid w:val="00F013C0"/>
    <w:rsid w:val="00F01A5F"/>
    <w:rsid w:val="00F01AA2"/>
    <w:rsid w:val="00F02552"/>
    <w:rsid w:val="00F02924"/>
    <w:rsid w:val="00F0292B"/>
    <w:rsid w:val="00F02E1F"/>
    <w:rsid w:val="00F03A4D"/>
    <w:rsid w:val="00F0404A"/>
    <w:rsid w:val="00F041D8"/>
    <w:rsid w:val="00F047BD"/>
    <w:rsid w:val="00F048D1"/>
    <w:rsid w:val="00F04A03"/>
    <w:rsid w:val="00F04AF7"/>
    <w:rsid w:val="00F04D4B"/>
    <w:rsid w:val="00F0528D"/>
    <w:rsid w:val="00F05A55"/>
    <w:rsid w:val="00F0617C"/>
    <w:rsid w:val="00F061DF"/>
    <w:rsid w:val="00F06C67"/>
    <w:rsid w:val="00F06CB0"/>
    <w:rsid w:val="00F06DFD"/>
    <w:rsid w:val="00F06E18"/>
    <w:rsid w:val="00F071D1"/>
    <w:rsid w:val="00F07533"/>
    <w:rsid w:val="00F1004C"/>
    <w:rsid w:val="00F10336"/>
    <w:rsid w:val="00F103A5"/>
    <w:rsid w:val="00F10629"/>
    <w:rsid w:val="00F10CC8"/>
    <w:rsid w:val="00F10D48"/>
    <w:rsid w:val="00F110AC"/>
    <w:rsid w:val="00F11372"/>
    <w:rsid w:val="00F11846"/>
    <w:rsid w:val="00F118C9"/>
    <w:rsid w:val="00F119A8"/>
    <w:rsid w:val="00F11AD8"/>
    <w:rsid w:val="00F11C86"/>
    <w:rsid w:val="00F12093"/>
    <w:rsid w:val="00F13012"/>
    <w:rsid w:val="00F130FE"/>
    <w:rsid w:val="00F13364"/>
    <w:rsid w:val="00F13946"/>
    <w:rsid w:val="00F13A6E"/>
    <w:rsid w:val="00F15491"/>
    <w:rsid w:val="00F15747"/>
    <w:rsid w:val="00F15FA5"/>
    <w:rsid w:val="00F163C6"/>
    <w:rsid w:val="00F1664B"/>
    <w:rsid w:val="00F168FA"/>
    <w:rsid w:val="00F16A6F"/>
    <w:rsid w:val="00F16F27"/>
    <w:rsid w:val="00F16F51"/>
    <w:rsid w:val="00F1733E"/>
    <w:rsid w:val="00F209B7"/>
    <w:rsid w:val="00F21135"/>
    <w:rsid w:val="00F21C5E"/>
    <w:rsid w:val="00F2324F"/>
    <w:rsid w:val="00F23423"/>
    <w:rsid w:val="00F23D23"/>
    <w:rsid w:val="00F243D8"/>
    <w:rsid w:val="00F243E4"/>
    <w:rsid w:val="00F252EC"/>
    <w:rsid w:val="00F25D1B"/>
    <w:rsid w:val="00F25EA6"/>
    <w:rsid w:val="00F26A1E"/>
    <w:rsid w:val="00F26E23"/>
    <w:rsid w:val="00F276AD"/>
    <w:rsid w:val="00F27994"/>
    <w:rsid w:val="00F27FAF"/>
    <w:rsid w:val="00F30631"/>
    <w:rsid w:val="00F30648"/>
    <w:rsid w:val="00F30783"/>
    <w:rsid w:val="00F30828"/>
    <w:rsid w:val="00F313D6"/>
    <w:rsid w:val="00F3166F"/>
    <w:rsid w:val="00F31EE4"/>
    <w:rsid w:val="00F32194"/>
    <w:rsid w:val="00F33417"/>
    <w:rsid w:val="00F3387A"/>
    <w:rsid w:val="00F34480"/>
    <w:rsid w:val="00F34B14"/>
    <w:rsid w:val="00F34BB0"/>
    <w:rsid w:val="00F34EDE"/>
    <w:rsid w:val="00F351B8"/>
    <w:rsid w:val="00F35D41"/>
    <w:rsid w:val="00F35DDC"/>
    <w:rsid w:val="00F35F56"/>
    <w:rsid w:val="00F36E1A"/>
    <w:rsid w:val="00F3740A"/>
    <w:rsid w:val="00F376AF"/>
    <w:rsid w:val="00F3773E"/>
    <w:rsid w:val="00F37901"/>
    <w:rsid w:val="00F400E8"/>
    <w:rsid w:val="00F41033"/>
    <w:rsid w:val="00F41114"/>
    <w:rsid w:val="00F411BE"/>
    <w:rsid w:val="00F413CC"/>
    <w:rsid w:val="00F416D5"/>
    <w:rsid w:val="00F42434"/>
    <w:rsid w:val="00F42D7F"/>
    <w:rsid w:val="00F434C6"/>
    <w:rsid w:val="00F434D2"/>
    <w:rsid w:val="00F43871"/>
    <w:rsid w:val="00F43D4A"/>
    <w:rsid w:val="00F43F65"/>
    <w:rsid w:val="00F44091"/>
    <w:rsid w:val="00F448A7"/>
    <w:rsid w:val="00F44B4B"/>
    <w:rsid w:val="00F4555E"/>
    <w:rsid w:val="00F45791"/>
    <w:rsid w:val="00F457DA"/>
    <w:rsid w:val="00F4606E"/>
    <w:rsid w:val="00F462DB"/>
    <w:rsid w:val="00F463B3"/>
    <w:rsid w:val="00F468C8"/>
    <w:rsid w:val="00F47099"/>
    <w:rsid w:val="00F4766C"/>
    <w:rsid w:val="00F477F2"/>
    <w:rsid w:val="00F507D1"/>
    <w:rsid w:val="00F50984"/>
    <w:rsid w:val="00F50CF3"/>
    <w:rsid w:val="00F5103C"/>
    <w:rsid w:val="00F51224"/>
    <w:rsid w:val="00F514A1"/>
    <w:rsid w:val="00F517C5"/>
    <w:rsid w:val="00F519CE"/>
    <w:rsid w:val="00F51ADA"/>
    <w:rsid w:val="00F51C70"/>
    <w:rsid w:val="00F527D0"/>
    <w:rsid w:val="00F528D3"/>
    <w:rsid w:val="00F53352"/>
    <w:rsid w:val="00F54253"/>
    <w:rsid w:val="00F5450F"/>
    <w:rsid w:val="00F54D17"/>
    <w:rsid w:val="00F54DE8"/>
    <w:rsid w:val="00F54F08"/>
    <w:rsid w:val="00F55C20"/>
    <w:rsid w:val="00F55D60"/>
    <w:rsid w:val="00F56172"/>
    <w:rsid w:val="00F564D2"/>
    <w:rsid w:val="00F56696"/>
    <w:rsid w:val="00F570BF"/>
    <w:rsid w:val="00F57485"/>
    <w:rsid w:val="00F57752"/>
    <w:rsid w:val="00F607C5"/>
    <w:rsid w:val="00F60DEA"/>
    <w:rsid w:val="00F60F3C"/>
    <w:rsid w:val="00F61363"/>
    <w:rsid w:val="00F61AFB"/>
    <w:rsid w:val="00F62ACB"/>
    <w:rsid w:val="00F6302A"/>
    <w:rsid w:val="00F63838"/>
    <w:rsid w:val="00F63990"/>
    <w:rsid w:val="00F643D1"/>
    <w:rsid w:val="00F64C2B"/>
    <w:rsid w:val="00F64DC0"/>
    <w:rsid w:val="00F651BE"/>
    <w:rsid w:val="00F651C7"/>
    <w:rsid w:val="00F65F27"/>
    <w:rsid w:val="00F660C3"/>
    <w:rsid w:val="00F66C9B"/>
    <w:rsid w:val="00F67E37"/>
    <w:rsid w:val="00F67F53"/>
    <w:rsid w:val="00F70104"/>
    <w:rsid w:val="00F7023E"/>
    <w:rsid w:val="00F703BE"/>
    <w:rsid w:val="00F71F69"/>
    <w:rsid w:val="00F72B72"/>
    <w:rsid w:val="00F73578"/>
    <w:rsid w:val="00F73595"/>
    <w:rsid w:val="00F7378F"/>
    <w:rsid w:val="00F745E4"/>
    <w:rsid w:val="00F7492F"/>
    <w:rsid w:val="00F74BB9"/>
    <w:rsid w:val="00F753F8"/>
    <w:rsid w:val="00F75582"/>
    <w:rsid w:val="00F755A8"/>
    <w:rsid w:val="00F75791"/>
    <w:rsid w:val="00F75A12"/>
    <w:rsid w:val="00F75A76"/>
    <w:rsid w:val="00F76016"/>
    <w:rsid w:val="00F76EFA"/>
    <w:rsid w:val="00F771F2"/>
    <w:rsid w:val="00F7777A"/>
    <w:rsid w:val="00F800BF"/>
    <w:rsid w:val="00F804BE"/>
    <w:rsid w:val="00F80BA0"/>
    <w:rsid w:val="00F80BF8"/>
    <w:rsid w:val="00F80F50"/>
    <w:rsid w:val="00F817CE"/>
    <w:rsid w:val="00F81852"/>
    <w:rsid w:val="00F81B7B"/>
    <w:rsid w:val="00F81DA0"/>
    <w:rsid w:val="00F82062"/>
    <w:rsid w:val="00F82624"/>
    <w:rsid w:val="00F82D94"/>
    <w:rsid w:val="00F82FBC"/>
    <w:rsid w:val="00F8345A"/>
    <w:rsid w:val="00F838AE"/>
    <w:rsid w:val="00F84085"/>
    <w:rsid w:val="00F8456C"/>
    <w:rsid w:val="00F85099"/>
    <w:rsid w:val="00F859D8"/>
    <w:rsid w:val="00F85F8F"/>
    <w:rsid w:val="00F86516"/>
    <w:rsid w:val="00F866DF"/>
    <w:rsid w:val="00F868F5"/>
    <w:rsid w:val="00F87038"/>
    <w:rsid w:val="00F872AD"/>
    <w:rsid w:val="00F874F0"/>
    <w:rsid w:val="00F87506"/>
    <w:rsid w:val="00F87A58"/>
    <w:rsid w:val="00F90344"/>
    <w:rsid w:val="00F904E2"/>
    <w:rsid w:val="00F9056A"/>
    <w:rsid w:val="00F90600"/>
    <w:rsid w:val="00F90F8D"/>
    <w:rsid w:val="00F918FA"/>
    <w:rsid w:val="00F91ADD"/>
    <w:rsid w:val="00F91C3C"/>
    <w:rsid w:val="00F91DF0"/>
    <w:rsid w:val="00F92782"/>
    <w:rsid w:val="00F9317D"/>
    <w:rsid w:val="00F9378A"/>
    <w:rsid w:val="00F93AA9"/>
    <w:rsid w:val="00F94DEE"/>
    <w:rsid w:val="00F9507F"/>
    <w:rsid w:val="00F957EB"/>
    <w:rsid w:val="00F963B0"/>
    <w:rsid w:val="00F96985"/>
    <w:rsid w:val="00F96B5B"/>
    <w:rsid w:val="00F96C91"/>
    <w:rsid w:val="00F971E4"/>
    <w:rsid w:val="00F97838"/>
    <w:rsid w:val="00F97E26"/>
    <w:rsid w:val="00FA007C"/>
    <w:rsid w:val="00FA070D"/>
    <w:rsid w:val="00FA11C2"/>
    <w:rsid w:val="00FA1A18"/>
    <w:rsid w:val="00FA20F7"/>
    <w:rsid w:val="00FA2205"/>
    <w:rsid w:val="00FA2283"/>
    <w:rsid w:val="00FA22F2"/>
    <w:rsid w:val="00FA22F8"/>
    <w:rsid w:val="00FA2A95"/>
    <w:rsid w:val="00FA2BB3"/>
    <w:rsid w:val="00FA389F"/>
    <w:rsid w:val="00FA3AAB"/>
    <w:rsid w:val="00FA44F6"/>
    <w:rsid w:val="00FA4908"/>
    <w:rsid w:val="00FA4C09"/>
    <w:rsid w:val="00FA54B7"/>
    <w:rsid w:val="00FA55BB"/>
    <w:rsid w:val="00FA5911"/>
    <w:rsid w:val="00FA6877"/>
    <w:rsid w:val="00FA6C4A"/>
    <w:rsid w:val="00FA6E5B"/>
    <w:rsid w:val="00FA7109"/>
    <w:rsid w:val="00FA7755"/>
    <w:rsid w:val="00FA780D"/>
    <w:rsid w:val="00FA7F00"/>
    <w:rsid w:val="00FB0A1C"/>
    <w:rsid w:val="00FB0D68"/>
    <w:rsid w:val="00FB0E2A"/>
    <w:rsid w:val="00FB12E4"/>
    <w:rsid w:val="00FB1640"/>
    <w:rsid w:val="00FB1B76"/>
    <w:rsid w:val="00FB2011"/>
    <w:rsid w:val="00FB2522"/>
    <w:rsid w:val="00FB2C6A"/>
    <w:rsid w:val="00FB3173"/>
    <w:rsid w:val="00FB32DA"/>
    <w:rsid w:val="00FB3344"/>
    <w:rsid w:val="00FB3775"/>
    <w:rsid w:val="00FB3CA6"/>
    <w:rsid w:val="00FB413D"/>
    <w:rsid w:val="00FB4497"/>
    <w:rsid w:val="00FB4C80"/>
    <w:rsid w:val="00FB5944"/>
    <w:rsid w:val="00FB5AE1"/>
    <w:rsid w:val="00FB6087"/>
    <w:rsid w:val="00FB63BF"/>
    <w:rsid w:val="00FB6BA8"/>
    <w:rsid w:val="00FB7389"/>
    <w:rsid w:val="00FB7AE5"/>
    <w:rsid w:val="00FC0747"/>
    <w:rsid w:val="00FC0E17"/>
    <w:rsid w:val="00FC186B"/>
    <w:rsid w:val="00FC1DCB"/>
    <w:rsid w:val="00FC2019"/>
    <w:rsid w:val="00FC2E17"/>
    <w:rsid w:val="00FC3355"/>
    <w:rsid w:val="00FC4002"/>
    <w:rsid w:val="00FC4B11"/>
    <w:rsid w:val="00FC4B8F"/>
    <w:rsid w:val="00FC531D"/>
    <w:rsid w:val="00FC58D4"/>
    <w:rsid w:val="00FC5A27"/>
    <w:rsid w:val="00FC5D4C"/>
    <w:rsid w:val="00FC5DE8"/>
    <w:rsid w:val="00FC5E13"/>
    <w:rsid w:val="00FC63C3"/>
    <w:rsid w:val="00FC6450"/>
    <w:rsid w:val="00FC6469"/>
    <w:rsid w:val="00FC64C5"/>
    <w:rsid w:val="00FC685A"/>
    <w:rsid w:val="00FC6D90"/>
    <w:rsid w:val="00FC7349"/>
    <w:rsid w:val="00FC7429"/>
    <w:rsid w:val="00FD07F6"/>
    <w:rsid w:val="00FD096B"/>
    <w:rsid w:val="00FD0F09"/>
    <w:rsid w:val="00FD1118"/>
    <w:rsid w:val="00FD1872"/>
    <w:rsid w:val="00FD1EC8"/>
    <w:rsid w:val="00FD2E88"/>
    <w:rsid w:val="00FD31FA"/>
    <w:rsid w:val="00FD37B6"/>
    <w:rsid w:val="00FD3B87"/>
    <w:rsid w:val="00FD3F31"/>
    <w:rsid w:val="00FD44B9"/>
    <w:rsid w:val="00FD4578"/>
    <w:rsid w:val="00FD47ED"/>
    <w:rsid w:val="00FD4DEC"/>
    <w:rsid w:val="00FD51CB"/>
    <w:rsid w:val="00FD5C85"/>
    <w:rsid w:val="00FD5FF7"/>
    <w:rsid w:val="00FD710F"/>
    <w:rsid w:val="00FD74DB"/>
    <w:rsid w:val="00FD75E6"/>
    <w:rsid w:val="00FD7660"/>
    <w:rsid w:val="00FD7894"/>
    <w:rsid w:val="00FD7BE1"/>
    <w:rsid w:val="00FE0490"/>
    <w:rsid w:val="00FE0655"/>
    <w:rsid w:val="00FE0992"/>
    <w:rsid w:val="00FE0F0F"/>
    <w:rsid w:val="00FE18A0"/>
    <w:rsid w:val="00FE1F53"/>
    <w:rsid w:val="00FE2069"/>
    <w:rsid w:val="00FE220A"/>
    <w:rsid w:val="00FE2365"/>
    <w:rsid w:val="00FE32C1"/>
    <w:rsid w:val="00FE3751"/>
    <w:rsid w:val="00FE37D0"/>
    <w:rsid w:val="00FE48EB"/>
    <w:rsid w:val="00FE4C7B"/>
    <w:rsid w:val="00FE4D7E"/>
    <w:rsid w:val="00FE5659"/>
    <w:rsid w:val="00FE57B9"/>
    <w:rsid w:val="00FE5F22"/>
    <w:rsid w:val="00FE62B1"/>
    <w:rsid w:val="00FE67E0"/>
    <w:rsid w:val="00FE6B82"/>
    <w:rsid w:val="00FE7336"/>
    <w:rsid w:val="00FE787C"/>
    <w:rsid w:val="00FF07B8"/>
    <w:rsid w:val="00FF0AFB"/>
    <w:rsid w:val="00FF10FD"/>
    <w:rsid w:val="00FF1F6E"/>
    <w:rsid w:val="00FF302A"/>
    <w:rsid w:val="00FF3BB8"/>
    <w:rsid w:val="00FF4535"/>
    <w:rsid w:val="00FF45A5"/>
    <w:rsid w:val="00FF48A3"/>
    <w:rsid w:val="00FF4955"/>
    <w:rsid w:val="00FF4CD9"/>
    <w:rsid w:val="00FF4F60"/>
    <w:rsid w:val="00FF4F61"/>
    <w:rsid w:val="00FF5673"/>
    <w:rsid w:val="00FF587A"/>
    <w:rsid w:val="00FF5C91"/>
    <w:rsid w:val="00FF5D74"/>
    <w:rsid w:val="00FF5EC0"/>
    <w:rsid w:val="00FF63F3"/>
    <w:rsid w:val="00FF66AA"/>
    <w:rsid w:val="00FF6B58"/>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05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76A"/>
    <w:pPr>
      <w:spacing w:after="120" w:line="259" w:lineRule="auto"/>
    </w:pPr>
    <w:rPr>
      <w:rFonts w:ascii="Times New Roman" w:eastAsiaTheme="minorHAnsi" w:hAnsi="Times New Roman"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734F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C7228E"/>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56A40"/>
    <w:pPr>
      <w:numPr>
        <w:ilvl w:val="2"/>
      </w:numPr>
      <w:spacing w:before="120"/>
      <w:ind w:left="1008" w:hanging="7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5E77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776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734F9"/>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7228E"/>
    <w:rPr>
      <w:rFonts w:ascii="Arial" w:hAnsi="Arial"/>
      <w:sz w:val="28"/>
      <w:szCs w:val="32"/>
      <w:lang w:val="en-GB" w:eastAsia="zh-CN"/>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DC166A"/>
    <w:rPr>
      <w:rFonts w:ascii="Calibri" w:eastAsia="Calibri" w:hAnsi="Calibri"/>
      <w:sz w:val="22"/>
      <w:szCs w:val="22"/>
      <w:lang w:val="en-US"/>
    </w:rPr>
  </w:style>
  <w:style w:type="character" w:customStyle="1" w:styleId="CaptionChar">
    <w:name w:val="Caption Char"/>
    <w:aliases w:val="cap Char1,cap Char Char,Caption Char1 Char Char,cap Char Char1 Char,Caption Char Char1 Char Char,cap Char2 Char"/>
    <w:basedOn w:val="DefaultParagraphFont"/>
    <w:link w:val="Caption"/>
    <w:uiPriority w:val="35"/>
    <w:rsid w:val="00101952"/>
    <w:rPr>
      <w:rFonts w:asciiTheme="minorHAnsi" w:eastAsiaTheme="minorHAnsi" w:hAnsiTheme="minorHAnsi" w:cstheme="minorBidi"/>
      <w:b/>
      <w:bCs/>
      <w:sz w:val="22"/>
      <w:szCs w:val="22"/>
      <w:lang w:val="en-US"/>
    </w:rPr>
  </w:style>
  <w:style w:type="character" w:customStyle="1" w:styleId="CommentTextChar">
    <w:name w:val="Comment Text Char"/>
    <w:link w:val="CommentText"/>
    <w:semiHidden/>
    <w:rsid w:val="005E188E"/>
    <w:rPr>
      <w:rFonts w:asciiTheme="minorHAnsi" w:eastAsiaTheme="minorHAnsi" w:hAnsiTheme="minorHAnsi" w:cstheme="minorBidi"/>
      <w:szCs w:val="22"/>
      <w:lang w:val="en-US"/>
    </w:rPr>
  </w:style>
  <w:style w:type="paragraph" w:customStyle="1" w:styleId="RAN1tdoc">
    <w:name w:val="RAN1 tdoc"/>
    <w:basedOn w:val="Normal"/>
    <w:link w:val="RAN1tdocChar"/>
    <w:qFormat/>
    <w:rsid w:val="00410649"/>
    <w:pPr>
      <w:spacing w:after="0" w:line="240" w:lineRule="auto"/>
      <w:ind w:left="720" w:hanging="720"/>
    </w:pPr>
    <w:rPr>
      <w:rFonts w:ascii="Times" w:eastAsia="Batang" w:hAnsi="Times" w:cs="Times New Roman"/>
      <w:b/>
      <w:color w:val="0000FF"/>
      <w:sz w:val="20"/>
      <w:szCs w:val="24"/>
      <w:u w:val="single" w:color="0000FF"/>
      <w:lang w:val="en-GB" w:eastAsia="x-none"/>
    </w:rPr>
  </w:style>
  <w:style w:type="paragraph" w:customStyle="1" w:styleId="RAN1bullet1">
    <w:name w:val="RAN1 bullet1"/>
    <w:basedOn w:val="Normal"/>
    <w:link w:val="RAN1bullet1Char"/>
    <w:qFormat/>
    <w:rsid w:val="00410649"/>
    <w:pPr>
      <w:numPr>
        <w:numId w:val="10"/>
      </w:numPr>
      <w:spacing w:after="0" w:line="240" w:lineRule="auto"/>
    </w:pPr>
    <w:rPr>
      <w:rFonts w:ascii="Times" w:eastAsia="Batang" w:hAnsi="Times" w:cs="Times New Roman"/>
      <w:sz w:val="20"/>
      <w:szCs w:val="24"/>
      <w:lang w:val="en-GB" w:eastAsia="x-none"/>
    </w:rPr>
  </w:style>
  <w:style w:type="character" w:customStyle="1" w:styleId="RAN1tdocChar">
    <w:name w:val="RAN1 tdoc Char"/>
    <w:link w:val="RAN1tdoc"/>
    <w:rsid w:val="00410649"/>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410649"/>
    <w:pPr>
      <w:numPr>
        <w:ilvl w:val="1"/>
        <w:numId w:val="12"/>
      </w:numPr>
      <w:tabs>
        <w:tab w:val="left" w:pos="1440"/>
      </w:tabs>
      <w:spacing w:after="0" w:line="240" w:lineRule="auto"/>
    </w:pPr>
    <w:rPr>
      <w:rFonts w:ascii="Times" w:eastAsia="Batang" w:hAnsi="Times" w:cs="Times New Roman"/>
      <w:sz w:val="20"/>
      <w:szCs w:val="20"/>
    </w:rPr>
  </w:style>
  <w:style w:type="character" w:customStyle="1" w:styleId="RAN1bullet1Char">
    <w:name w:val="RAN1 bullet1 Char"/>
    <w:link w:val="RAN1bullet1"/>
    <w:rsid w:val="00410649"/>
    <w:rPr>
      <w:rFonts w:ascii="Times" w:eastAsia="Batang" w:hAnsi="Times"/>
      <w:szCs w:val="24"/>
      <w:lang w:val="en-GB" w:eastAsia="x-none"/>
    </w:rPr>
  </w:style>
  <w:style w:type="paragraph" w:customStyle="1" w:styleId="RAN1bullet3">
    <w:name w:val="RAN1 bullet3"/>
    <w:basedOn w:val="RAN1bullet2"/>
    <w:link w:val="RAN1bullet3Char"/>
    <w:qFormat/>
    <w:rsid w:val="00410649"/>
    <w:pPr>
      <w:numPr>
        <w:ilvl w:val="2"/>
        <w:numId w:val="11"/>
      </w:numPr>
    </w:pPr>
  </w:style>
  <w:style w:type="character" w:customStyle="1" w:styleId="RAN1bullet2Char">
    <w:name w:val="RAN1 bullet2 Char"/>
    <w:link w:val="RAN1bullet2"/>
    <w:rsid w:val="00410649"/>
    <w:rPr>
      <w:rFonts w:ascii="Times" w:eastAsia="Batang" w:hAnsi="Times"/>
      <w:lang w:val="en-US"/>
    </w:rPr>
  </w:style>
  <w:style w:type="character" w:customStyle="1" w:styleId="RAN1bullet3Char">
    <w:name w:val="RAN1 bullet3 Char"/>
    <w:link w:val="RAN1bullet3"/>
    <w:rsid w:val="00410649"/>
    <w:rPr>
      <w:rFonts w:ascii="Times" w:eastAsia="Batang" w:hAnsi="Times"/>
      <w:lang w:val="en-US"/>
    </w:rPr>
  </w:style>
  <w:style w:type="numbering" w:customStyle="1" w:styleId="StyleBulletedSymbolsymbolLeft025Hanging025214">
    <w:name w:val="Style Bulleted Symbol (symbol) Left:  0.25&quot; Hanging:  0.25&quot;214"/>
    <w:basedOn w:val="NoList"/>
    <w:rsid w:val="00BC3915"/>
    <w:pPr>
      <w:numPr>
        <w:numId w:val="13"/>
      </w:numPr>
    </w:pPr>
  </w:style>
  <w:style w:type="table" w:customStyle="1" w:styleId="TableGrid6">
    <w:name w:val="Table Grid6"/>
    <w:basedOn w:val="TableNormal"/>
    <w:next w:val="TableGrid"/>
    <w:uiPriority w:val="59"/>
    <w:rsid w:val="00DB49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9732E"/>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D4794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D47942"/>
    <w:rPr>
      <w:rFonts w:ascii="Arial" w:eastAsia="Times New Roman" w:hAnsi="Arial"/>
      <w:sz w:val="18"/>
      <w:lang w:val="en-GB" w:eastAsia="ja-JP"/>
    </w:rPr>
  </w:style>
  <w:style w:type="character" w:customStyle="1" w:styleId="TALChar">
    <w:name w:val="TAL Char"/>
    <w:qFormat/>
    <w:locked/>
    <w:rsid w:val="00D47942"/>
    <w:rPr>
      <w:rFonts w:ascii="Arial" w:eastAsia="SimSun" w:hAnsi="Arial"/>
      <w:sz w:val="18"/>
      <w:lang w:eastAsia="en-US"/>
    </w:rPr>
  </w:style>
  <w:style w:type="character" w:customStyle="1" w:styleId="apple-converted-space">
    <w:name w:val="apple-converted-space"/>
    <w:qFormat/>
    <w:rsid w:val="00D47942"/>
  </w:style>
  <w:style w:type="character" w:styleId="PlaceholderText">
    <w:name w:val="Placeholder Text"/>
    <w:basedOn w:val="DefaultParagraphFont"/>
    <w:uiPriority w:val="67"/>
    <w:semiHidden/>
    <w:rsid w:val="00AE3E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93154828">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387773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42634334">
      <w:bodyDiv w:val="1"/>
      <w:marLeft w:val="0"/>
      <w:marRight w:val="0"/>
      <w:marTop w:val="0"/>
      <w:marBottom w:val="0"/>
      <w:divBdr>
        <w:top w:val="none" w:sz="0" w:space="0" w:color="auto"/>
        <w:left w:val="none" w:sz="0" w:space="0" w:color="auto"/>
        <w:bottom w:val="none" w:sz="0" w:space="0" w:color="auto"/>
        <w:right w:val="none" w:sz="0" w:space="0" w:color="auto"/>
      </w:divBdr>
      <w:divsChild>
        <w:div w:id="1948854305">
          <w:marLeft w:val="446"/>
          <w:marRight w:val="0"/>
          <w:marTop w:val="0"/>
          <w:marBottom w:val="0"/>
          <w:divBdr>
            <w:top w:val="none" w:sz="0" w:space="0" w:color="auto"/>
            <w:left w:val="none" w:sz="0" w:space="0" w:color="auto"/>
            <w:bottom w:val="none" w:sz="0" w:space="0" w:color="auto"/>
            <w:right w:val="none" w:sz="0" w:space="0" w:color="auto"/>
          </w:divBdr>
        </w:div>
        <w:div w:id="2040424823">
          <w:marLeft w:val="994"/>
          <w:marRight w:val="0"/>
          <w:marTop w:val="0"/>
          <w:marBottom w:val="0"/>
          <w:divBdr>
            <w:top w:val="none" w:sz="0" w:space="0" w:color="auto"/>
            <w:left w:val="none" w:sz="0" w:space="0" w:color="auto"/>
            <w:bottom w:val="none" w:sz="0" w:space="0" w:color="auto"/>
            <w:right w:val="none" w:sz="0" w:space="0" w:color="auto"/>
          </w:divBdr>
        </w:div>
        <w:div w:id="1537160787">
          <w:marLeft w:val="1526"/>
          <w:marRight w:val="0"/>
          <w:marTop w:val="0"/>
          <w:marBottom w:val="0"/>
          <w:divBdr>
            <w:top w:val="none" w:sz="0" w:space="0" w:color="auto"/>
            <w:left w:val="none" w:sz="0" w:space="0" w:color="auto"/>
            <w:bottom w:val="none" w:sz="0" w:space="0" w:color="auto"/>
            <w:right w:val="none" w:sz="0" w:space="0" w:color="auto"/>
          </w:divBdr>
        </w:div>
        <w:div w:id="1728216449">
          <w:marLeft w:val="994"/>
          <w:marRight w:val="0"/>
          <w:marTop w:val="0"/>
          <w:marBottom w:val="0"/>
          <w:divBdr>
            <w:top w:val="none" w:sz="0" w:space="0" w:color="auto"/>
            <w:left w:val="none" w:sz="0" w:space="0" w:color="auto"/>
            <w:bottom w:val="none" w:sz="0" w:space="0" w:color="auto"/>
            <w:right w:val="none" w:sz="0" w:space="0" w:color="auto"/>
          </w:divBdr>
        </w:div>
        <w:div w:id="1605457499">
          <w:marLeft w:val="1526"/>
          <w:marRight w:val="0"/>
          <w:marTop w:val="0"/>
          <w:marBottom w:val="0"/>
          <w:divBdr>
            <w:top w:val="none" w:sz="0" w:space="0" w:color="auto"/>
            <w:left w:val="none" w:sz="0" w:space="0" w:color="auto"/>
            <w:bottom w:val="none" w:sz="0" w:space="0" w:color="auto"/>
            <w:right w:val="none" w:sz="0" w:space="0" w:color="auto"/>
          </w:divBdr>
        </w:div>
        <w:div w:id="1560826797">
          <w:marLeft w:val="446"/>
          <w:marRight w:val="0"/>
          <w:marTop w:val="0"/>
          <w:marBottom w:val="0"/>
          <w:divBdr>
            <w:top w:val="none" w:sz="0" w:space="0" w:color="auto"/>
            <w:left w:val="none" w:sz="0" w:space="0" w:color="auto"/>
            <w:bottom w:val="none" w:sz="0" w:space="0" w:color="auto"/>
            <w:right w:val="none" w:sz="0" w:space="0" w:color="auto"/>
          </w:divBdr>
        </w:div>
        <w:div w:id="1543250070">
          <w:marLeft w:val="994"/>
          <w:marRight w:val="0"/>
          <w:marTop w:val="0"/>
          <w:marBottom w:val="0"/>
          <w:divBdr>
            <w:top w:val="none" w:sz="0" w:space="0" w:color="auto"/>
            <w:left w:val="none" w:sz="0" w:space="0" w:color="auto"/>
            <w:bottom w:val="none" w:sz="0" w:space="0" w:color="auto"/>
            <w:right w:val="none" w:sz="0" w:space="0" w:color="auto"/>
          </w:divBdr>
        </w:div>
        <w:div w:id="314993525">
          <w:marLeft w:val="1526"/>
          <w:marRight w:val="0"/>
          <w:marTop w:val="0"/>
          <w:marBottom w:val="0"/>
          <w:divBdr>
            <w:top w:val="none" w:sz="0" w:space="0" w:color="auto"/>
            <w:left w:val="none" w:sz="0" w:space="0" w:color="auto"/>
            <w:bottom w:val="none" w:sz="0" w:space="0" w:color="auto"/>
            <w:right w:val="none" w:sz="0" w:space="0" w:color="auto"/>
          </w:divBdr>
        </w:div>
        <w:div w:id="1115322777">
          <w:marLeft w:val="994"/>
          <w:marRight w:val="0"/>
          <w:marTop w:val="0"/>
          <w:marBottom w:val="0"/>
          <w:divBdr>
            <w:top w:val="none" w:sz="0" w:space="0" w:color="auto"/>
            <w:left w:val="none" w:sz="0" w:space="0" w:color="auto"/>
            <w:bottom w:val="none" w:sz="0" w:space="0" w:color="auto"/>
            <w:right w:val="none" w:sz="0" w:space="0" w:color="auto"/>
          </w:divBdr>
        </w:div>
        <w:div w:id="360866582">
          <w:marLeft w:val="1526"/>
          <w:marRight w:val="0"/>
          <w:marTop w:val="0"/>
          <w:marBottom w:val="0"/>
          <w:divBdr>
            <w:top w:val="none" w:sz="0" w:space="0" w:color="auto"/>
            <w:left w:val="none" w:sz="0" w:space="0" w:color="auto"/>
            <w:bottom w:val="none" w:sz="0" w:space="0" w:color="auto"/>
            <w:right w:val="none" w:sz="0" w:space="0" w:color="auto"/>
          </w:divBdr>
        </w:div>
        <w:div w:id="1452166361">
          <w:marLeft w:val="994"/>
          <w:marRight w:val="0"/>
          <w:marTop w:val="0"/>
          <w:marBottom w:val="0"/>
          <w:divBdr>
            <w:top w:val="none" w:sz="0" w:space="0" w:color="auto"/>
            <w:left w:val="none" w:sz="0" w:space="0" w:color="auto"/>
            <w:bottom w:val="none" w:sz="0" w:space="0" w:color="auto"/>
            <w:right w:val="none" w:sz="0" w:space="0" w:color="auto"/>
          </w:divBdr>
        </w:div>
        <w:div w:id="2114283721">
          <w:marLeft w:val="994"/>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87319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52451846">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4839637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142851">
      <w:bodyDiv w:val="1"/>
      <w:marLeft w:val="0"/>
      <w:marRight w:val="0"/>
      <w:marTop w:val="0"/>
      <w:marBottom w:val="0"/>
      <w:divBdr>
        <w:top w:val="none" w:sz="0" w:space="0" w:color="auto"/>
        <w:left w:val="none" w:sz="0" w:space="0" w:color="auto"/>
        <w:bottom w:val="none" w:sz="0" w:space="0" w:color="auto"/>
        <w:right w:val="none" w:sz="0" w:space="0" w:color="auto"/>
      </w:divBdr>
    </w:div>
    <w:div w:id="1408040999">
      <w:bodyDiv w:val="1"/>
      <w:marLeft w:val="0"/>
      <w:marRight w:val="0"/>
      <w:marTop w:val="0"/>
      <w:marBottom w:val="0"/>
      <w:divBdr>
        <w:top w:val="none" w:sz="0" w:space="0" w:color="auto"/>
        <w:left w:val="none" w:sz="0" w:space="0" w:color="auto"/>
        <w:bottom w:val="none" w:sz="0" w:space="0" w:color="auto"/>
        <w:right w:val="none" w:sz="0" w:space="0" w:color="auto"/>
      </w:divBdr>
    </w:div>
    <w:div w:id="1431006091">
      <w:bodyDiv w:val="1"/>
      <w:marLeft w:val="0"/>
      <w:marRight w:val="0"/>
      <w:marTop w:val="0"/>
      <w:marBottom w:val="0"/>
      <w:divBdr>
        <w:top w:val="none" w:sz="0" w:space="0" w:color="auto"/>
        <w:left w:val="none" w:sz="0" w:space="0" w:color="auto"/>
        <w:bottom w:val="none" w:sz="0" w:space="0" w:color="auto"/>
        <w:right w:val="none" w:sz="0" w:space="0" w:color="auto"/>
      </w:divBdr>
    </w:div>
    <w:div w:id="144723895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5361227">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445577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91128896">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12238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F5532-FE72-45D0-9536-98E6E0620F9F}">
  <ds:schemaRefs>
    <ds:schemaRef ds:uri="http://schemas.microsoft.com/sharepoint/v3/contenttype/forms"/>
  </ds:schemaRefs>
</ds:datastoreItem>
</file>

<file path=customXml/itemProps2.xml><?xml version="1.0" encoding="utf-8"?>
<ds:datastoreItem xmlns:ds="http://schemas.openxmlformats.org/officeDocument/2006/customXml" ds:itemID="{A681A470-525E-4A44-80FB-377599F86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5D3FC0-7F2E-464B-972A-BBF572CFF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5E9680-C03A-4FDA-B1A7-C26EF3012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1605</Words>
  <Characters>9155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2021-04-06T22:37:00Z</dcterms:created>
  <dcterms:modified xsi:type="dcterms:W3CDTF">2021-04-06T23:00:00Z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1256200</vt:r8>
  </property>
  <property fmtid="{D5CDD505-2E9C-101B-9397-08002B2CF9AE}" pid="3" name="Topic">
    <vt:lpwstr/>
  </property>
  <property fmtid="{D5CDD505-2E9C-101B-9397-08002B2CF9AE}" pid="4" name="Last Filing #">
    <vt:lpwstr>0</vt:lpwstr>
  </property>
  <property fmtid="{D5CDD505-2E9C-101B-9397-08002B2CF9AE}" pid="5" name="_CopySource">
    <vt:lpwstr>http://idccrandd/sites/aai/wifi/shareddocs/Subprojects/5G PHY/Standard Contribution Drafts/RAN1-84bis/R1-16xxxx_Considerations_MultipleAccess_for_NR.docx</vt:lpwstr>
  </property>
  <property fmtid="{D5CDD505-2E9C-101B-9397-08002B2CF9AE}" pid="6" name="xd_ProgID">
    <vt:lpwstr/>
  </property>
  <property fmtid="{D5CDD505-2E9C-101B-9397-08002B2CF9AE}" pid="7" name="Client Label Value">
    <vt:lpwstr/>
  </property>
  <property fmtid="{D5CDD505-2E9C-101B-9397-08002B2CF9AE}" pid="8" name="ContentTypeId">
    <vt:lpwstr>0x0101006C8E648E97429F4A9C700CA2B719F885</vt:lpwstr>
  </property>
  <property fmtid="{D5CDD505-2E9C-101B-9397-08002B2CF9AE}" pid="9" name="Doc Type">
    <vt:lpwstr>contribution</vt:lpwstr>
  </property>
  <property fmtid="{D5CDD505-2E9C-101B-9397-08002B2CF9AE}" pid="10" name="TemplateUrl">
    <vt:lpwstr/>
  </property>
  <property fmtid="{D5CDD505-2E9C-101B-9397-08002B2CF9AE}" pid="11" name="Comments0">
    <vt:lpwstr/>
  </property>
  <property fmtid="{D5CDD505-2E9C-101B-9397-08002B2CF9AE}" pid="12" name="status0">
    <vt:lpwstr>Active</vt:lpwstr>
  </property>
</Properties>
</file>